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D474" w14:textId="7641FE13" w:rsidR="00F32A54" w:rsidRPr="00805756" w:rsidRDefault="00F32A54">
      <w:pPr>
        <w:pStyle w:val="Titolo"/>
        <w:spacing w:line="573" w:lineRule="exact"/>
        <w:ind w:left="340" w:right="680"/>
        <w:rPr>
          <w:rFonts w:ascii="Arial" w:hAnsi="Arial" w:cs="Arial"/>
        </w:rPr>
      </w:pPr>
      <w:r>
        <w:rPr>
          <w:rFonts w:ascii="Arial" w:hAnsi="Arial" w:cs="Arial"/>
        </w:rPr>
        <w:t xml:space="preserve">TRIBUNALE ORDINARIO DI </w:t>
      </w:r>
      <w:r w:rsidR="00161EC1" w:rsidRPr="00805756">
        <w:rPr>
          <w:rFonts w:ascii="Arial" w:hAnsi="Arial" w:cs="Arial"/>
        </w:rPr>
        <w:t>ASTI</w:t>
      </w:r>
    </w:p>
    <w:p w14:paraId="7D322DB2" w14:textId="1C69737D" w:rsidR="00F32A54" w:rsidRDefault="00F32A54">
      <w:pPr>
        <w:spacing w:line="573" w:lineRule="exact"/>
        <w:ind w:left="340" w:right="680"/>
        <w:jc w:val="center"/>
        <w:rPr>
          <w:rFonts w:ascii="Arial" w:hAnsi="Arial" w:cs="Arial"/>
          <w:sz w:val="24"/>
          <w:u w:val="single"/>
        </w:rPr>
      </w:pPr>
      <w:r w:rsidRPr="00805756">
        <w:rPr>
          <w:rFonts w:ascii="Arial" w:hAnsi="Arial" w:cs="Arial"/>
          <w:b/>
          <w:sz w:val="28"/>
        </w:rPr>
        <w:t xml:space="preserve">SEZIONE </w:t>
      </w:r>
      <w:r w:rsidR="00161EC1" w:rsidRPr="00805756">
        <w:rPr>
          <w:rFonts w:ascii="Arial" w:hAnsi="Arial" w:cs="Arial"/>
          <w:b/>
          <w:sz w:val="28"/>
        </w:rPr>
        <w:t xml:space="preserve">CIVILE - </w:t>
      </w:r>
      <w:r w:rsidRPr="00805756">
        <w:rPr>
          <w:rFonts w:ascii="Arial" w:hAnsi="Arial" w:cs="Arial"/>
          <w:b/>
          <w:sz w:val="28"/>
        </w:rPr>
        <w:t>ESECUZIONI IMMOBILIARI</w:t>
      </w:r>
    </w:p>
    <w:p w14:paraId="090FF16A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Procedura esecutiva immobiliare R.G.E. n.</w:t>
      </w:r>
      <w:r>
        <w:rPr>
          <w:rFonts w:ascii="Arial" w:hAnsi="Arial" w:cs="Arial"/>
          <w:sz w:val="24"/>
          <w:u w:val="single"/>
        </w:rPr>
        <w:tab/>
      </w:r>
    </w:p>
    <w:p w14:paraId="43AD2AC7" w14:textId="77777777" w:rsidR="00F32A54" w:rsidRDefault="00F32A54">
      <w:pPr>
        <w:widowControl w:val="0"/>
        <w:spacing w:line="573" w:lineRule="exact"/>
        <w:ind w:left="340" w:right="6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Promossa da: </w:t>
      </w:r>
      <w:r>
        <w:rPr>
          <w:rFonts w:ascii="Arial" w:hAnsi="Arial" w:cs="Arial"/>
          <w:sz w:val="24"/>
        </w:rPr>
        <w:tab/>
      </w:r>
    </w:p>
    <w:p w14:paraId="654EE1C4" w14:textId="77777777" w:rsidR="00F32A54" w:rsidRDefault="00F32A54">
      <w:pPr>
        <w:widowControl w:val="0"/>
        <w:spacing w:line="573" w:lineRule="exact"/>
        <w:ind w:left="340" w:right="680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4"/>
        </w:rPr>
        <w:t xml:space="preserve">Contro: </w:t>
      </w:r>
      <w:r>
        <w:rPr>
          <w:rFonts w:ascii="Arial" w:hAnsi="Arial" w:cs="Arial"/>
          <w:sz w:val="24"/>
        </w:rPr>
        <w:tab/>
      </w:r>
    </w:p>
    <w:p w14:paraId="1E38155D" w14:textId="77777777" w:rsidR="00F32A54" w:rsidRDefault="00F32A54">
      <w:pPr>
        <w:pStyle w:val="Titolo4"/>
        <w:tabs>
          <w:tab w:val="left" w:pos="0"/>
        </w:tabs>
        <w:spacing w:line="573" w:lineRule="exact"/>
        <w:ind w:left="340" w:right="680"/>
        <w:rPr>
          <w:rFonts w:ascii="Arial" w:hAnsi="Arial" w:cs="Arial"/>
          <w:shd w:val="clear" w:color="auto" w:fill="FFFF00"/>
        </w:rPr>
      </w:pPr>
      <w:r>
        <w:rPr>
          <w:rFonts w:ascii="Arial" w:hAnsi="Arial" w:cs="Arial"/>
        </w:rPr>
        <w:t>DECRETO DI TRASFERIMENTO</w:t>
      </w:r>
    </w:p>
    <w:p w14:paraId="68985F9C" w14:textId="77777777" w:rsidR="00F32A54" w:rsidRPr="00805756" w:rsidRDefault="00F32A54">
      <w:pPr>
        <w:tabs>
          <w:tab w:val="left" w:pos="0"/>
        </w:tabs>
        <w:spacing w:line="573" w:lineRule="exact"/>
        <w:ind w:left="340" w:right="68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00"/>
        </w:rPr>
      </w:pPr>
      <w:r w:rsidRPr="00805756">
        <w:rPr>
          <w:rFonts w:ascii="Arial" w:hAnsi="Arial" w:cs="Arial"/>
          <w:b/>
          <w:sz w:val="28"/>
          <w:shd w:val="clear" w:color="auto" w:fill="FFFF00"/>
        </w:rPr>
        <w:t>se mutuo su aggiudicazione inserire</w:t>
      </w:r>
    </w:p>
    <w:p w14:paraId="3898C0CF" w14:textId="77777777" w:rsidR="00F32A54" w:rsidRPr="00805756" w:rsidRDefault="00F32A54">
      <w:pPr>
        <w:widowControl w:val="0"/>
        <w:spacing w:line="573" w:lineRule="exact"/>
        <w:ind w:left="340" w:right="680"/>
        <w:jc w:val="center"/>
        <w:rPr>
          <w:rFonts w:ascii="Arial" w:hAnsi="Arial" w:cs="Arial"/>
          <w:b/>
          <w:sz w:val="28"/>
          <w:shd w:val="clear" w:color="auto" w:fill="FFFF00"/>
        </w:rPr>
      </w:pPr>
      <w:r w:rsidRPr="00805756"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00"/>
        </w:rPr>
        <w:t>CON PAGAMENTO MEDIANTE</w:t>
      </w:r>
    </w:p>
    <w:p w14:paraId="57299692" w14:textId="77777777" w:rsidR="00F32A54" w:rsidRDefault="00F32A54">
      <w:pPr>
        <w:tabs>
          <w:tab w:val="left" w:pos="0"/>
        </w:tabs>
        <w:spacing w:line="573" w:lineRule="exact"/>
        <w:ind w:left="340" w:right="680"/>
        <w:jc w:val="center"/>
        <w:rPr>
          <w:rFonts w:ascii="Arial" w:hAnsi="Arial" w:cs="Arial"/>
          <w:sz w:val="24"/>
          <w:szCs w:val="24"/>
        </w:rPr>
      </w:pPr>
      <w:r w:rsidRPr="00805756">
        <w:rPr>
          <w:rFonts w:ascii="Arial" w:hAnsi="Arial" w:cs="Arial"/>
          <w:b/>
          <w:sz w:val="28"/>
          <w:shd w:val="clear" w:color="auto" w:fill="FFFF00"/>
        </w:rPr>
        <w:t>MUTUO IPOTECARIO (ART. 585 C.P.C.)</w:t>
      </w:r>
    </w:p>
    <w:p w14:paraId="718242EA" w14:textId="5D8437F6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Giudice dell'Esecuzione do</w:t>
      </w:r>
      <w:r w:rsidR="000719B0">
        <w:rPr>
          <w:rFonts w:ascii="Arial" w:hAnsi="Arial" w:cs="Arial"/>
          <w:sz w:val="24"/>
          <w:szCs w:val="24"/>
        </w:rPr>
        <w:t>tt. / dott.ssa</w:t>
      </w:r>
      <w:r>
        <w:rPr>
          <w:rFonts w:ascii="Arial" w:hAnsi="Arial" w:cs="Arial"/>
          <w:sz w:val="24"/>
          <w:szCs w:val="24"/>
        </w:rPr>
        <w:tab/>
        <w:t>,</w:t>
      </w:r>
    </w:p>
    <w:p w14:paraId="2D4E1015" w14:textId="77777777" w:rsidR="00F32A54" w:rsidRDefault="00F32A54">
      <w:pPr>
        <w:spacing w:line="573" w:lineRule="exact"/>
        <w:ind w:left="340" w:right="6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premesso che:</w:t>
      </w:r>
    </w:p>
    <w:p w14:paraId="26CBBFE2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 ordinanza del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autorizzò la vendita dei beni di cui infra, delegandone le operazioni relative 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;</w:t>
      </w:r>
    </w:p>
    <w:p w14:paraId="718D1B2A" w14:textId="77777777" w:rsidR="00F32A54" w:rsidRDefault="00F32A54">
      <w:pPr>
        <w:spacing w:line="573" w:lineRule="exact"/>
        <w:ind w:left="340" w:right="68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il </w:t>
      </w:r>
      <w:proofErr w:type="gramStart"/>
      <w:r>
        <w:rPr>
          <w:rFonts w:ascii="Arial" w:hAnsi="Arial" w:cs="Arial"/>
          <w:sz w:val="24"/>
          <w:szCs w:val="24"/>
        </w:rPr>
        <w:t>predetto</w:t>
      </w:r>
      <w:proofErr w:type="gramEnd"/>
      <w:r>
        <w:rPr>
          <w:rFonts w:ascii="Arial" w:hAnsi="Arial" w:cs="Arial"/>
          <w:sz w:val="24"/>
          <w:szCs w:val="24"/>
        </w:rPr>
        <w:t xml:space="preserve"> professionista delegato predispose il relativo avviso di vendita in data </w:t>
      </w:r>
      <w:r>
        <w:rPr>
          <w:rFonts w:ascii="Arial" w:hAnsi="Arial" w:cs="Arial"/>
          <w:sz w:val="24"/>
          <w:szCs w:val="24"/>
        </w:rPr>
        <w:tab/>
        <w:t xml:space="preserve">, ritualmente notificato e pubblicizzato, prevedendo la formazione di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 unico lotto;</w:t>
      </w:r>
    </w:p>
    <w:p w14:paraId="4D5800D6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- la vendita senza incanto</w:t>
      </w:r>
    </w:p>
    <w:p w14:paraId="4424DED8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 xml:space="preserve">con modalità telematica asincrona si svolse </w:t>
      </w:r>
      <w:proofErr w:type="gramStart"/>
      <w:r>
        <w:rPr>
          <w:rFonts w:ascii="Arial" w:hAnsi="Arial"/>
          <w:color w:val="000000"/>
          <w:szCs w:val="24"/>
        </w:rPr>
        <w:t xml:space="preserve">dal </w:t>
      </w:r>
      <w:r>
        <w:rPr>
          <w:rFonts w:ascii="Arial" w:hAnsi="Arial"/>
          <w:color w:val="000000"/>
          <w:szCs w:val="24"/>
        </w:rPr>
        <w:tab/>
        <w:t xml:space="preserve"> al</w:t>
      </w:r>
      <w:proofErr w:type="gramEnd"/>
      <w:r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ab/>
        <w:t xml:space="preserve">, come da verbali del </w:t>
      </w:r>
      <w:proofErr w:type="gramStart"/>
      <w:r>
        <w:rPr>
          <w:rFonts w:ascii="Arial" w:hAnsi="Arial"/>
          <w:color w:val="000000"/>
          <w:szCs w:val="24"/>
        </w:rPr>
        <w:t>predetto</w:t>
      </w:r>
      <w:proofErr w:type="gramEnd"/>
      <w:r>
        <w:rPr>
          <w:rFonts w:ascii="Arial" w:hAnsi="Arial"/>
          <w:color w:val="000000"/>
          <w:szCs w:val="24"/>
        </w:rPr>
        <w:t xml:space="preserve"> professionista delegato in atti, essendovi risultato aggiudicatario il signor </w:t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  <w:t xml:space="preserve"> per il prezzo di € </w:t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  <w:t xml:space="preserve"> (</w:t>
      </w:r>
      <w:r>
        <w:rPr>
          <w:rFonts w:ascii="Arial" w:hAnsi="Arial"/>
          <w:color w:val="000000"/>
          <w:szCs w:val="24"/>
        </w:rPr>
        <w:tab/>
        <w:t>/00);</w:t>
      </w:r>
    </w:p>
    <w:p w14:paraId="6360B9D5" w14:textId="4DEB8566" w:rsidR="00872608" w:rsidRDefault="006401E2" w:rsidP="00872608">
      <w:pPr>
        <w:numPr>
          <w:ilvl w:val="0"/>
          <w:numId w:val="2"/>
        </w:numPr>
        <w:spacing w:line="573" w:lineRule="exact"/>
        <w:ind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72608">
        <w:rPr>
          <w:rFonts w:ascii="Arial" w:hAnsi="Arial" w:cs="Arial"/>
          <w:sz w:val="24"/>
          <w:szCs w:val="24"/>
        </w:rPr>
        <w:t>l prezzo è stato per intero versato dall’aggiudicatario ai sensi dell’art. 574 c.p.c. mediante pagamento al professionista delegato</w:t>
      </w:r>
      <w:r>
        <w:rPr>
          <w:rFonts w:ascii="Arial" w:hAnsi="Arial" w:cs="Arial"/>
          <w:sz w:val="24"/>
          <w:szCs w:val="24"/>
        </w:rPr>
        <w:t xml:space="preserve"> (bonifici / assegni in data … dell’importo di €. …)</w:t>
      </w:r>
      <w:r w:rsidR="00872608">
        <w:rPr>
          <w:rFonts w:ascii="Arial" w:hAnsi="Arial" w:cs="Arial"/>
          <w:sz w:val="24"/>
          <w:szCs w:val="24"/>
        </w:rPr>
        <w:t>,</w:t>
      </w:r>
    </w:p>
    <w:p w14:paraId="10C5FDE5" w14:textId="77777777" w:rsidR="00872608" w:rsidRDefault="00872608" w:rsidP="00872608">
      <w:pPr>
        <w:numPr>
          <w:ilvl w:val="0"/>
          <w:numId w:val="2"/>
        </w:numPr>
        <w:spacing w:line="573" w:lineRule="exact"/>
        <w:ind w:right="6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visti gli articoli 574, 586 e 591 bis c.p.c.,</w:t>
      </w:r>
    </w:p>
    <w:p w14:paraId="6492B7D8" w14:textId="51C73802" w:rsidR="002E7E9E" w:rsidRDefault="002E7E9E" w:rsidP="007E1982">
      <w:pPr>
        <w:pStyle w:val="Corpotesto"/>
        <w:spacing w:line="573" w:lineRule="exact"/>
        <w:ind w:left="700" w:right="680"/>
        <w:rPr>
          <w:rFonts w:ascii="Arial" w:eastAsia="Arial" w:hAnsi="Arial" w:cs="Arial"/>
          <w:b/>
          <w:color w:val="000000"/>
          <w:szCs w:val="24"/>
          <w:shd w:val="clear" w:color="auto" w:fill="FFFF00"/>
        </w:rPr>
      </w:pPr>
    </w:p>
    <w:p w14:paraId="5585DAC9" w14:textId="0F4A8AE1" w:rsidR="00F32A54" w:rsidRDefault="00F32A54">
      <w:pPr>
        <w:tabs>
          <w:tab w:val="left" w:pos="0"/>
        </w:tabs>
        <w:spacing w:line="573" w:lineRule="exact"/>
        <w:ind w:left="340" w:right="680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se mutuo su aggiudicazione inserire</w:t>
      </w:r>
      <w:r w:rsidR="00B1420C"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 xml:space="preserve"> la seguente formula, con indicazione degli estremi del rogito</w:t>
      </w:r>
      <w:r w:rsidR="00F772AD"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,</w:t>
      </w:r>
      <w:r w:rsidR="00B1420C"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 xml:space="preserve"> </w:t>
      </w:r>
      <w:r w:rsidR="00F772AD"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per quanto possibile:</w:t>
      </w:r>
    </w:p>
    <w:p w14:paraId="0B273474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eastAsia="Arial" w:hAnsi="Arial" w:cs="Arial"/>
          <w:color w:val="000000"/>
          <w:szCs w:val="24"/>
          <w:shd w:val="clear" w:color="auto" w:fill="FFFF00"/>
        </w:rPr>
        <w:t xml:space="preserve">- gli aggiudicatari hanno contratto con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S.p.A. un mutuo dell’importo di €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(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/00), stipulato con atto rogito notaio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Rep. n.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del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</w:r>
      <w:r w:rsidRPr="00A10942">
        <w:rPr>
          <w:rFonts w:ascii="Arial" w:eastAsia="Arial" w:hAnsi="Arial" w:cs="Arial"/>
          <w:color w:val="000000"/>
          <w:szCs w:val="24"/>
          <w:shd w:val="clear" w:color="auto" w:fill="FFFF00"/>
        </w:rPr>
        <w:t>, registrato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Cs w:val="24"/>
          <w:shd w:val="clear" w:color="auto" w:fill="FFFF00"/>
        </w:rPr>
        <w:t xml:space="preserve">a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in</w:t>
      </w:r>
      <w:proofErr w:type="gramEnd"/>
      <w:r>
        <w:rPr>
          <w:rFonts w:ascii="Arial" w:eastAsia="Arial" w:hAnsi="Arial" w:cs="Arial"/>
          <w:color w:val="000000"/>
          <w:szCs w:val="24"/>
          <w:shd w:val="clear" w:color="auto" w:fill="FFFF00"/>
        </w:rPr>
        <w:t xml:space="preserve"> data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 xml:space="preserve"> al n.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ab/>
        <w:t>, con ipoteca che dovrà essere iscritta contestualmente alla trascrizione del presente decreto visto il disposto di cui all’art. 585 3° comma c.p.c</w:t>
      </w:r>
      <w:r>
        <w:rPr>
          <w:rFonts w:ascii="Arial" w:eastAsia="Arial" w:hAnsi="Arial" w:cs="Arial"/>
          <w:color w:val="800000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color w:val="000000"/>
          <w:szCs w:val="24"/>
          <w:shd w:val="clear" w:color="auto" w:fill="FFFF00"/>
        </w:rPr>
        <w:t xml:space="preserve">nel testo modificato dalla legge 14 maggio 2005 n. 80 e </w:t>
      </w:r>
      <w:proofErr w:type="spellStart"/>
      <w:r>
        <w:rPr>
          <w:rFonts w:ascii="Arial" w:eastAsia="Arial" w:hAnsi="Arial" w:cs="Arial"/>
          <w:color w:val="000000"/>
          <w:szCs w:val="24"/>
          <w:shd w:val="clear" w:color="auto" w:fill="FFFF00"/>
        </w:rPr>
        <w:t>s.m.i.</w:t>
      </w:r>
      <w:proofErr w:type="spellEnd"/>
      <w:r>
        <w:rPr>
          <w:rFonts w:ascii="Arial" w:eastAsia="Arial" w:hAnsi="Arial" w:cs="Arial"/>
          <w:color w:val="000000"/>
          <w:szCs w:val="24"/>
          <w:shd w:val="clear" w:color="auto" w:fill="FFFF00"/>
        </w:rPr>
        <w:t>;</w:t>
      </w:r>
    </w:p>
    <w:p w14:paraId="7A13FB09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il presente trasferimento è assoggettato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ad IVA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ad imposta di registro;</w:t>
      </w:r>
    </w:p>
    <w:p w14:paraId="6B92919C" w14:textId="77777777" w:rsidR="00F32A54" w:rsidRDefault="00F32A54">
      <w:pPr>
        <w:spacing w:line="573" w:lineRule="exact"/>
        <w:ind w:left="340" w:right="68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l'aggiudicatario ha dichiarato di voler richiedere le agevolazioni prima casa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  <w:shd w:val="clear" w:color="auto" w:fill="FFFF00"/>
        </w:rPr>
        <w:t>se vendita soggetta ad imposta di registro</w:t>
      </w:r>
      <w:r>
        <w:rPr>
          <w:rFonts w:ascii="Arial" w:hAnsi="Arial" w:cs="Arial"/>
          <w:sz w:val="24"/>
          <w:szCs w:val="24"/>
        </w:rPr>
        <w:t xml:space="preserve"> e la tassazione sul valore catastale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oppure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 la tassazione sul prezzo di aggiudicazione;</w:t>
      </w:r>
    </w:p>
    <w:p w14:paraId="70E90BEC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/>
          <w:color w:val="000000"/>
          <w:szCs w:val="24"/>
        </w:rPr>
        <w:t>- visto l'assolvimento dell'obbligo a carico dell'aggiudicatario di cui all'art. 585 quarto comma c.p.c. (antiriciclaggio) come da dichiarazione in atti;</w:t>
      </w:r>
    </w:p>
    <w:p w14:paraId="25BAA577" w14:textId="77777777" w:rsidR="00F32A54" w:rsidRDefault="00F32A54">
      <w:pPr>
        <w:pStyle w:val="Titolo2"/>
        <w:tabs>
          <w:tab w:val="left" w:pos="0"/>
        </w:tabs>
        <w:spacing w:line="573" w:lineRule="exact"/>
        <w:ind w:left="340" w:right="68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TRASFERISCE</w:t>
      </w:r>
    </w:p>
    <w:p w14:paraId="046A9D14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 FAVORE</w:t>
      </w:r>
      <w:r>
        <w:rPr>
          <w:rFonts w:ascii="Arial" w:hAnsi="Arial" w:cs="Arial"/>
          <w:sz w:val="24"/>
          <w:szCs w:val="24"/>
        </w:rPr>
        <w:t xml:space="preserve"> dei signori:</w:t>
      </w:r>
    </w:p>
    <w:p w14:paraId="0918A963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nato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C.F.: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per la quota di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9945BC">
        <w:rPr>
          <w:rFonts w:ascii="Arial" w:hAnsi="Arial" w:cs="Arial"/>
          <w:sz w:val="24"/>
          <w:szCs w:val="24"/>
          <w:highlight w:val="yellow"/>
        </w:rPr>
        <w:t>e coniuge</w:t>
      </w:r>
    </w:p>
    <w:p w14:paraId="1226F962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nato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C.F.: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</w:t>
      </w:r>
      <w:r w:rsidRPr="009945BC">
        <w:rPr>
          <w:rFonts w:ascii="Arial" w:hAnsi="Arial" w:cs="Arial"/>
          <w:sz w:val="24"/>
          <w:szCs w:val="24"/>
          <w:highlight w:val="yellow"/>
        </w:rPr>
        <w:t>tra loro coniugati in regime patrimoniale di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per la quota di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C39E3D6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 CONTRO</w:t>
      </w:r>
      <w:r>
        <w:rPr>
          <w:rFonts w:ascii="Arial" w:hAnsi="Arial" w:cs="Arial"/>
          <w:sz w:val="24"/>
          <w:szCs w:val="24"/>
        </w:rPr>
        <w:t xml:space="preserve"> i signori:</w:t>
      </w:r>
    </w:p>
    <w:p w14:paraId="53E694A2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nato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C.F.: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, per la quota di</w:t>
      </w:r>
    </w:p>
    <w:p w14:paraId="4FE0E97C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nato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C.F.: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, per la quota di</w:t>
      </w:r>
    </w:p>
    <w:p w14:paraId="026A23B3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così complessivamente l'intera piena proprietà </w:t>
      </w:r>
      <w:r w:rsidRPr="00EF2A25">
        <w:rPr>
          <w:rFonts w:ascii="Arial" w:hAnsi="Arial" w:cs="Arial"/>
          <w:sz w:val="24"/>
          <w:szCs w:val="24"/>
          <w:shd w:val="clear" w:color="auto" w:fill="FFFF00"/>
        </w:rPr>
        <w:t>o altro diritto</w:t>
      </w:r>
      <w:r>
        <w:rPr>
          <w:rFonts w:ascii="Arial" w:hAnsi="Arial" w:cs="Arial"/>
          <w:sz w:val="24"/>
          <w:szCs w:val="24"/>
        </w:rPr>
        <w:t xml:space="preserve"> del seguente immobile sito in Comune di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Via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, e precisamente:</w:t>
      </w:r>
    </w:p>
    <w:p w14:paraId="3CE841D9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+ DATI CATASTALI DELL’IMMOBILE COME DA AVVISO</w:t>
      </w:r>
    </w:p>
    <w:p w14:paraId="3533080A" w14:textId="77777777" w:rsidR="00F32A54" w:rsidRDefault="00F32A54">
      <w:pPr>
        <w:pStyle w:val="Corpodeltesto21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INFORMAZIONI EDILIZIE COME DA AVVISO + ALLEGARE EVENTUALE C.D.U. in corso di validità</w:t>
      </w:r>
    </w:p>
    <w:p w14:paraId="01C828D3" w14:textId="77777777" w:rsidR="00F32A54" w:rsidRDefault="00F32A54">
      <w:pPr>
        <w:pStyle w:val="Corpodeltesto21"/>
        <w:spacing w:line="573" w:lineRule="exact"/>
        <w:ind w:left="340" w:right="680"/>
        <w:rPr>
          <w:rFonts w:ascii="Arial" w:hAnsi="Arial"/>
          <w:color w:val="000000"/>
          <w:szCs w:val="24"/>
        </w:rPr>
      </w:pPr>
      <w:r>
        <w:rPr>
          <w:rFonts w:ascii="Arial" w:hAnsi="Arial" w:cs="Arial"/>
          <w:szCs w:val="24"/>
        </w:rPr>
        <w:t>SE PRESENTE nel FASCICOLO indicare dati APE con CLASSE ENERGETICA</w:t>
      </w:r>
    </w:p>
    <w:p w14:paraId="76D2DB2D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/>
          <w:color w:val="000000"/>
          <w:szCs w:val="24"/>
        </w:rPr>
        <w:t xml:space="preserve">Quanto oggetto del presente decreto è pervenuto agli esecutati in forza di atto rogito notaio </w:t>
      </w:r>
      <w:r>
        <w:rPr>
          <w:rFonts w:ascii="Arial" w:hAnsi="Arial"/>
          <w:color w:val="000000"/>
          <w:szCs w:val="24"/>
        </w:rPr>
        <w:tab/>
        <w:t xml:space="preserve"> Rep. n. </w:t>
      </w:r>
      <w:r>
        <w:rPr>
          <w:rFonts w:ascii="Arial" w:hAnsi="Arial"/>
          <w:color w:val="000000"/>
          <w:szCs w:val="24"/>
        </w:rPr>
        <w:tab/>
        <w:t xml:space="preserve"> del </w:t>
      </w:r>
      <w:r>
        <w:rPr>
          <w:rFonts w:ascii="Arial" w:hAnsi="Arial"/>
          <w:color w:val="000000"/>
          <w:szCs w:val="24"/>
        </w:rPr>
        <w:tab/>
        <w:t xml:space="preserve">, registrato </w:t>
      </w:r>
      <w:proofErr w:type="gramStart"/>
      <w:r>
        <w:rPr>
          <w:rFonts w:ascii="Arial" w:hAnsi="Arial"/>
          <w:color w:val="000000"/>
          <w:szCs w:val="24"/>
        </w:rPr>
        <w:t xml:space="preserve">a </w:t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  <w:t xml:space="preserve"> il</w:t>
      </w:r>
      <w:proofErr w:type="gramEnd"/>
      <w:r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ab/>
        <w:t xml:space="preserve"> al n. </w:t>
      </w:r>
      <w:r>
        <w:rPr>
          <w:rFonts w:ascii="Arial" w:hAnsi="Arial"/>
          <w:color w:val="000000"/>
          <w:szCs w:val="24"/>
        </w:rPr>
        <w:tab/>
        <w:t xml:space="preserve"> e trascritto in data </w:t>
      </w:r>
      <w:r>
        <w:rPr>
          <w:rFonts w:ascii="Arial" w:hAnsi="Arial"/>
          <w:color w:val="000000"/>
          <w:szCs w:val="24"/>
        </w:rPr>
        <w:tab/>
        <w:t xml:space="preserve"> ai </w:t>
      </w:r>
      <w:proofErr w:type="spellStart"/>
      <w:proofErr w:type="gramStart"/>
      <w:r>
        <w:rPr>
          <w:rFonts w:ascii="Arial" w:hAnsi="Arial"/>
          <w:color w:val="000000"/>
          <w:szCs w:val="24"/>
        </w:rPr>
        <w:t>n.ri</w:t>
      </w:r>
      <w:proofErr w:type="spellEnd"/>
      <w:proofErr w:type="gramEnd"/>
      <w:r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ab/>
        <w:t xml:space="preserve"> (se successione indicare la trascrizione dell'accettazione di eredità).</w:t>
      </w:r>
    </w:p>
    <w:p w14:paraId="122F33DB" w14:textId="77777777" w:rsidR="00F32A54" w:rsidRDefault="00F32A54">
      <w:pPr>
        <w:widowControl w:val="0"/>
        <w:tabs>
          <w:tab w:val="left" w:pos="8334"/>
        </w:tabs>
        <w:spacing w:line="573" w:lineRule="exact"/>
        <w:ind w:left="340" w:right="6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L’immobile è trasferito a corpo e non a misura, nello stato di fatto e di diritto in cui si trova, con tutti i diritti, azioni e ragioni, servitù attive e passive, pertinenze, accessioni e dipendenze e con le ragioni di </w:t>
      </w:r>
      <w:r>
        <w:rPr>
          <w:rFonts w:ascii="Arial" w:hAnsi="Arial" w:cs="Arial"/>
          <w:sz w:val="24"/>
          <w:szCs w:val="24"/>
        </w:rPr>
        <w:lastRenderedPageBreak/>
        <w:t>comproprietà di cui al Regolamento di condominio.</w:t>
      </w:r>
    </w:p>
    <w:p w14:paraId="37E50F55" w14:textId="77777777" w:rsidR="00F32A54" w:rsidRDefault="00F32A54">
      <w:pPr>
        <w:pStyle w:val="Titolo2"/>
        <w:tabs>
          <w:tab w:val="left" w:pos="0"/>
        </w:tabs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ORDINA</w:t>
      </w:r>
    </w:p>
    <w:p w14:paraId="698A0140" w14:textId="75FCA1C6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 al Conservatore dell'Agenzia del Territorio, Ufficio Provinciale di </w:t>
      </w:r>
      <w:r w:rsidR="007E0F5C" w:rsidRPr="00A10942">
        <w:rPr>
          <w:rFonts w:ascii="Arial" w:hAnsi="Arial" w:cs="Arial"/>
          <w:sz w:val="24"/>
          <w:szCs w:val="24"/>
        </w:rPr>
        <w:t>…</w:t>
      </w:r>
      <w:r w:rsidR="00FC0A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Servizio di Pubblicità Immobiliare – Circoscrizione di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E0F5C" w:rsidRPr="00A1094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  <w:r w:rsidR="00FC0A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limitatamente all’immobile trasferito, senza esibizione delle cambiali ipotecarie eventualmente emesse, di cancellare le seguenti formalità:</w:t>
      </w:r>
    </w:p>
    <w:p w14:paraId="6E5ED820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</w:p>
    <w:p w14:paraId="479648B3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</w:p>
    <w:p w14:paraId="6B6FC547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</w:p>
    <w:p w14:paraId="39F03539" w14:textId="77777777" w:rsidR="00F32A54" w:rsidRDefault="00F32A54">
      <w:pPr>
        <w:pStyle w:val="Corpotesto"/>
        <w:spacing w:line="573" w:lineRule="exact"/>
        <w:ind w:left="340" w:right="68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= al professionista delegato di provvedere alla esecuzione delle formalità di registrazione, trascrizione e voltura catastale del presente decreto, alla comunicazione dello stesso a pubbliche amministrazioni negli stessi casi previsti per le comunicazioni di atti volontari di trasferimento, nonché all'espletamento delle formalità di cancellazione della trascrizione del pignoramento e delle iscrizioni ipotecarie di cui sopra.</w:t>
      </w:r>
    </w:p>
    <w:p w14:paraId="4F368C12" w14:textId="77777777" w:rsidR="00F32A54" w:rsidRDefault="00F32A54">
      <w:pPr>
        <w:pStyle w:val="Titolo2"/>
        <w:tabs>
          <w:tab w:val="left" w:pos="0"/>
        </w:tabs>
        <w:spacing w:line="573" w:lineRule="exact"/>
        <w:ind w:left="340" w:right="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INGIUNGE</w:t>
      </w:r>
    </w:p>
    <w:p w14:paraId="7AA86980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signori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ed</w:t>
      </w:r>
      <w:proofErr w:type="gramEnd"/>
      <w:r>
        <w:rPr>
          <w:rFonts w:ascii="Arial" w:hAnsi="Arial" w:cs="Arial"/>
          <w:sz w:val="24"/>
          <w:szCs w:val="24"/>
        </w:rPr>
        <w:t xml:space="preserve"> a chiunque altro si trovi senza valido ed efficace titolo nel possesso o nella detenzione dell’immobile stesso, di rilasciare quest’ultimo nella piena disponibilità degli acquirenti signori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</w:t>
      </w:r>
    </w:p>
    <w:p w14:paraId="29E440F9" w14:textId="20DAA6E9" w:rsidR="00F32A54" w:rsidRDefault="007E0F5C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 w:rsidRPr="002C5D3A">
        <w:rPr>
          <w:rFonts w:ascii="Arial" w:hAnsi="Arial" w:cs="Arial"/>
          <w:sz w:val="24"/>
          <w:szCs w:val="24"/>
        </w:rPr>
        <w:t>Asti</w:t>
      </w:r>
      <w:r w:rsidR="00F32A54">
        <w:rPr>
          <w:rFonts w:ascii="Arial" w:hAnsi="Arial" w:cs="Arial"/>
          <w:sz w:val="24"/>
          <w:szCs w:val="24"/>
        </w:rPr>
        <w:t>, lì</w:t>
      </w:r>
    </w:p>
    <w:p w14:paraId="349D5278" w14:textId="77777777" w:rsidR="00F32A54" w:rsidRDefault="00F32A54">
      <w:pPr>
        <w:spacing w:line="573" w:lineRule="exact"/>
        <w:ind w:left="340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Giudice dell'Esecuzione</w:t>
      </w:r>
    </w:p>
    <w:p w14:paraId="23C40C46" w14:textId="77777777" w:rsidR="002C5D3A" w:rsidRDefault="002C5D3A">
      <w:pPr>
        <w:spacing w:line="573" w:lineRule="exact"/>
        <w:ind w:left="340" w:right="680"/>
        <w:jc w:val="both"/>
      </w:pPr>
    </w:p>
    <w:sectPr w:rsidR="002C5D3A">
      <w:footerReference w:type="default" r:id="rId7"/>
      <w:pgSz w:w="11906" w:h="16838"/>
      <w:pgMar w:top="1418" w:right="2268" w:bottom="1648" w:left="1304" w:header="720" w:footer="113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9650" w14:textId="77777777" w:rsidR="001A2283" w:rsidRDefault="001A2283">
      <w:r>
        <w:separator/>
      </w:r>
    </w:p>
  </w:endnote>
  <w:endnote w:type="continuationSeparator" w:id="0">
    <w:p w14:paraId="00467DA1" w14:textId="77777777" w:rsidR="001A2283" w:rsidRDefault="001A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BAF6" w14:textId="77777777" w:rsidR="00F32A54" w:rsidRDefault="00F32A54">
    <w:pPr>
      <w:pStyle w:val="Pidipagina"/>
      <w:jc w:val="center"/>
    </w:pPr>
    <w:r>
      <w:fldChar w:fldCharType="begin"/>
    </w:r>
    <w:r>
      <w:instrText xml:space="preserve"> PAGE \*Arabic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8F9F" w14:textId="77777777" w:rsidR="001A2283" w:rsidRDefault="001A2283">
      <w:r>
        <w:separator/>
      </w:r>
    </w:p>
  </w:footnote>
  <w:footnote w:type="continuationSeparator" w:id="0">
    <w:p w14:paraId="714DE991" w14:textId="77777777" w:rsidR="001A2283" w:rsidRDefault="001A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914606"/>
    <w:multiLevelType w:val="hybridMultilevel"/>
    <w:tmpl w:val="C2304F0E"/>
    <w:lvl w:ilvl="0" w:tplc="A8544B94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43678242">
    <w:abstractNumId w:val="0"/>
  </w:num>
  <w:num w:numId="2" w16cid:durableId="22892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CA2"/>
    <w:rsid w:val="00044CA2"/>
    <w:rsid w:val="000719B0"/>
    <w:rsid w:val="00085D6A"/>
    <w:rsid w:val="000F0D7D"/>
    <w:rsid w:val="00161EC1"/>
    <w:rsid w:val="001A2283"/>
    <w:rsid w:val="00227777"/>
    <w:rsid w:val="00227807"/>
    <w:rsid w:val="0023283C"/>
    <w:rsid w:val="002C5D3A"/>
    <w:rsid w:val="002E7E9E"/>
    <w:rsid w:val="002F4655"/>
    <w:rsid w:val="00385D48"/>
    <w:rsid w:val="00474B9F"/>
    <w:rsid w:val="005F6B2C"/>
    <w:rsid w:val="00624194"/>
    <w:rsid w:val="006401E2"/>
    <w:rsid w:val="007E0F5C"/>
    <w:rsid w:val="007E1982"/>
    <w:rsid w:val="00805756"/>
    <w:rsid w:val="00872608"/>
    <w:rsid w:val="0089723B"/>
    <w:rsid w:val="00926B65"/>
    <w:rsid w:val="00945BD0"/>
    <w:rsid w:val="009945BC"/>
    <w:rsid w:val="00A10942"/>
    <w:rsid w:val="00B1420C"/>
    <w:rsid w:val="00BA28D7"/>
    <w:rsid w:val="00C96D55"/>
    <w:rsid w:val="00DB7423"/>
    <w:rsid w:val="00DE1F35"/>
    <w:rsid w:val="00EF2A25"/>
    <w:rsid w:val="00F32A54"/>
    <w:rsid w:val="00F44094"/>
    <w:rsid w:val="00F53254"/>
    <w:rsid w:val="00F772AD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4E2859"/>
  <w15:chartTrackingRefBased/>
  <w15:docId w15:val="{FC45343E-51E1-4B52-A3EA-4D81676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567" w:lineRule="exact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567" w:lineRule="exact"/>
      <w:ind w:left="340" w:right="680"/>
      <w:jc w:val="both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567" w:lineRule="exact"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delblocco1">
    <w:name w:val="Testo del blocco1"/>
    <w:basedOn w:val="Normale"/>
    <w:pPr>
      <w:widowControl w:val="0"/>
      <w:spacing w:line="567" w:lineRule="exact"/>
      <w:ind w:left="340" w:right="680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tabs>
        <w:tab w:val="left" w:pos="8334"/>
      </w:tabs>
      <w:spacing w:line="567" w:lineRule="exact"/>
      <w:ind w:right="-30"/>
      <w:jc w:val="both"/>
    </w:pPr>
    <w:rPr>
      <w:sz w:val="24"/>
    </w:rPr>
  </w:style>
  <w:style w:type="paragraph" w:styleId="Titolo">
    <w:name w:val="Title"/>
    <w:basedOn w:val="Normale"/>
    <w:next w:val="Sottotitolo"/>
    <w:qFormat/>
    <w:pPr>
      <w:spacing w:line="567" w:lineRule="exact"/>
      <w:jc w:val="center"/>
    </w:pPr>
    <w:rPr>
      <w:b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166"/>
        <w:tab w:val="right" w:pos="8333"/>
      </w:tabs>
    </w:pPr>
  </w:style>
  <w:style w:type="paragraph" w:customStyle="1" w:styleId="Default">
    <w:name w:val="Default"/>
    <w:pPr>
      <w:suppressAutoHyphens/>
    </w:pPr>
    <w:rPr>
      <w:rFonts w:eastAsia="Lucida Sans Unicode"/>
      <w:color w:val="000000"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655</Words>
  <Characters>3526</Characters>
  <Application>Microsoft Office Word</Application>
  <DocSecurity>0</DocSecurity>
  <Lines>100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ORDINARIO DI TORINO</vt:lpstr>
    </vt:vector>
  </TitlesOfParts>
  <Company>Ministero della Giustizia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ORDINARIO DI TORINO</dc:title>
  <dc:subject/>
  <dc:creator>ROSARIO</dc:creator>
  <cp:keywords/>
  <cp:lastModifiedBy>Gian Andrea Morbelli</cp:lastModifiedBy>
  <cp:revision>20</cp:revision>
  <cp:lastPrinted>2024-10-01T16:39:00Z</cp:lastPrinted>
  <dcterms:created xsi:type="dcterms:W3CDTF">2026-02-20T15:26:00Z</dcterms:created>
  <dcterms:modified xsi:type="dcterms:W3CDTF">2026-03-31T14:48:00Z</dcterms:modified>
</cp:coreProperties>
</file>