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23C5AD" w14:textId="77777777" w:rsidR="00A87BD1" w:rsidRDefault="00A87BD1">
      <w:pPr>
        <w:spacing w:line="276" w:lineRule="auto"/>
        <w:ind w:left="0"/>
        <w:jc w:val="left"/>
        <w:rPr>
          <w:rFonts w:ascii="Times New Roman" w:eastAsia="Arial" w:hAnsi="Times New Roman" w:cs="Times New Roman"/>
          <w:sz w:val="20"/>
          <w:szCs w:val="20"/>
        </w:rPr>
      </w:pPr>
    </w:p>
    <w:tbl>
      <w:tblPr>
        <w:tblW w:w="0" w:type="auto"/>
        <w:tblInd w:w="3045" w:type="dxa"/>
        <w:tblLayout w:type="fixed"/>
        <w:tblCellMar>
          <w:left w:w="54" w:type="dxa"/>
        </w:tblCellMar>
        <w:tblLook w:val="0000" w:firstRow="0" w:lastRow="0" w:firstColumn="0" w:lastColumn="0" w:noHBand="0" w:noVBand="0"/>
      </w:tblPr>
      <w:tblGrid>
        <w:gridCol w:w="3537"/>
      </w:tblGrid>
      <w:tr w:rsidR="00A87BD1" w14:paraId="72AA9410" w14:textId="77777777">
        <w:tc>
          <w:tcPr>
            <w:tcW w:w="3537" w:type="dxa"/>
            <w:tcBorders>
              <w:top w:val="single" w:sz="4" w:space="0" w:color="000000"/>
              <w:left w:val="single" w:sz="4" w:space="0" w:color="000000"/>
              <w:bottom w:val="single" w:sz="4" w:space="0" w:color="000000"/>
              <w:right w:val="single" w:sz="4" w:space="0" w:color="000000"/>
            </w:tcBorders>
          </w:tcPr>
          <w:p w14:paraId="2B635870" w14:textId="77777777" w:rsidR="00A87BD1" w:rsidRDefault="00A87BD1">
            <w:pPr>
              <w:ind w:left="0"/>
              <w:jc w:val="center"/>
              <w:rPr>
                <w:rFonts w:ascii="Times New Roman" w:eastAsia="Arial" w:hAnsi="Times New Roman" w:cs="Times New Roman"/>
                <w:b/>
                <w:sz w:val="20"/>
                <w:szCs w:val="20"/>
              </w:rPr>
            </w:pPr>
            <w:r>
              <w:rPr>
                <w:rFonts w:ascii="Times New Roman" w:eastAsia="Arial" w:hAnsi="Times New Roman" w:cs="Times New Roman"/>
                <w:b/>
                <w:sz w:val="20"/>
                <w:szCs w:val="20"/>
              </w:rPr>
              <w:t>PROFESSIONISTA DELEGATO</w:t>
            </w:r>
          </w:p>
          <w:p w14:paraId="1D448B52" w14:textId="77777777" w:rsidR="00A87BD1" w:rsidRDefault="00A87BD1">
            <w:pPr>
              <w:ind w:left="0"/>
              <w:jc w:val="center"/>
              <w:rPr>
                <w:rFonts w:ascii="Times New Roman" w:eastAsia="Arial" w:hAnsi="Times New Roman" w:cs="Times New Roman"/>
                <w:b/>
                <w:sz w:val="20"/>
                <w:szCs w:val="20"/>
              </w:rPr>
            </w:pPr>
          </w:p>
          <w:p w14:paraId="69A178F7" w14:textId="77777777" w:rsidR="00A87BD1" w:rsidRDefault="00A87BD1">
            <w:pPr>
              <w:ind w:left="0"/>
              <w:jc w:val="center"/>
            </w:pPr>
            <w:r>
              <w:rPr>
                <w:rFonts w:ascii="Times New Roman" w:eastAsia="Arial" w:hAnsi="Times New Roman" w:cs="Times New Roman"/>
                <w:b/>
                <w:sz w:val="20"/>
                <w:szCs w:val="20"/>
              </w:rPr>
              <w:t>RECAPITI</w:t>
            </w:r>
          </w:p>
        </w:tc>
      </w:tr>
    </w:tbl>
    <w:p w14:paraId="14FF1F14" w14:textId="77777777" w:rsidR="00A87BD1" w:rsidRDefault="00A87BD1">
      <w:pPr>
        <w:pStyle w:val="Titolo"/>
        <w:keepNext w:val="0"/>
        <w:keepLines w:val="0"/>
        <w:spacing w:before="0" w:after="0"/>
        <w:ind w:left="227" w:right="420"/>
        <w:jc w:val="center"/>
        <w:rPr>
          <w:rFonts w:ascii="Times New Roman" w:eastAsia="Arial" w:hAnsi="Times New Roman" w:cs="Times New Roman"/>
          <w:sz w:val="20"/>
          <w:szCs w:val="20"/>
        </w:rPr>
      </w:pPr>
      <w:bookmarkStart w:id="0" w:name="_h9dmyp7diigu"/>
      <w:bookmarkEnd w:id="0"/>
    </w:p>
    <w:p w14:paraId="1A580016" w14:textId="3EC8C8ED" w:rsidR="00A87BD1" w:rsidRDefault="00A87BD1">
      <w:pPr>
        <w:widowControl/>
        <w:spacing w:line="100" w:lineRule="atLeast"/>
        <w:ind w:left="0"/>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TRIBUNALE ORDINARIO DI </w:t>
      </w:r>
      <w:r w:rsidR="00315681">
        <w:rPr>
          <w:rFonts w:ascii="Times New Roman" w:eastAsia="Arial" w:hAnsi="Times New Roman" w:cs="Times New Roman"/>
          <w:b/>
          <w:color w:val="000000"/>
          <w:sz w:val="24"/>
          <w:szCs w:val="24"/>
        </w:rPr>
        <w:t>ASTI</w:t>
      </w:r>
    </w:p>
    <w:p w14:paraId="3D07F9D9" w14:textId="77777777" w:rsidR="00A87BD1" w:rsidRDefault="00A87BD1">
      <w:pPr>
        <w:widowControl/>
        <w:spacing w:line="100" w:lineRule="atLeast"/>
        <w:ind w:left="0"/>
        <w:jc w:val="center"/>
        <w:rPr>
          <w:rFonts w:ascii="Times New Roman" w:eastAsia="Arial" w:hAnsi="Times New Roman" w:cs="Times New Roman"/>
          <w:sz w:val="24"/>
          <w:szCs w:val="24"/>
        </w:rPr>
      </w:pPr>
      <w:r>
        <w:rPr>
          <w:rFonts w:ascii="Times New Roman" w:eastAsia="Arial" w:hAnsi="Times New Roman" w:cs="Times New Roman"/>
          <w:b/>
          <w:color w:val="000000"/>
          <w:sz w:val="24"/>
          <w:szCs w:val="24"/>
        </w:rPr>
        <w:t>AVVISO DI VENDITA</w:t>
      </w:r>
    </w:p>
    <w:p w14:paraId="7608D9F6" w14:textId="77777777" w:rsidR="00A87BD1" w:rsidRDefault="00A87BD1">
      <w:pPr>
        <w:widowControl/>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P</w:t>
      </w:r>
      <w:r>
        <w:rPr>
          <w:rFonts w:ascii="Times New Roman" w:eastAsia="Arial" w:hAnsi="Times New Roman" w:cs="Times New Roman"/>
          <w:color w:val="000000"/>
          <w:sz w:val="24"/>
          <w:szCs w:val="24"/>
        </w:rPr>
        <w:t xml:space="preserve">rocedura esecutiva immobiliare R.G.E. n. </w:t>
      </w:r>
    </w:p>
    <w:p w14:paraId="4C9EB44B" w14:textId="77777777" w:rsidR="00A87BD1" w:rsidRDefault="00A87BD1">
      <w:pPr>
        <w:ind w:left="0"/>
        <w:rPr>
          <w:rFonts w:ascii="Times New Roman" w:eastAsia="Arial" w:hAnsi="Times New Roman" w:cs="Times New Roman"/>
          <w:b/>
          <w:color w:val="000000"/>
          <w:sz w:val="24"/>
          <w:szCs w:val="24"/>
        </w:rPr>
      </w:pPr>
      <w:r>
        <w:rPr>
          <w:rFonts w:ascii="Times New Roman" w:eastAsia="Arial" w:hAnsi="Times New Roman" w:cs="Times New Roman"/>
          <w:sz w:val="24"/>
          <w:szCs w:val="24"/>
        </w:rPr>
        <w:t xml:space="preserve">Il professionista delegato </w:t>
      </w:r>
      <w:r>
        <w:rPr>
          <w:rFonts w:ascii="Times New Roman" w:eastAsia="Arial" w:hAnsi="Times New Roman" w:cs="Times New Roman"/>
          <w:sz w:val="24"/>
          <w:szCs w:val="24"/>
        </w:rPr>
        <w:tab/>
        <w:t xml:space="preserve"> con studio in </w:t>
      </w:r>
      <w:r>
        <w:rPr>
          <w:rFonts w:ascii="Times New Roman" w:eastAsia="Arial" w:hAnsi="Times New Roman" w:cs="Times New Roman"/>
          <w:sz w:val="24"/>
          <w:szCs w:val="24"/>
        </w:rPr>
        <w:tab/>
        <w:t xml:space="preserve">, via </w:t>
      </w:r>
      <w:r>
        <w:rPr>
          <w:rFonts w:ascii="Times New Roman" w:eastAsia="Arial" w:hAnsi="Times New Roman" w:cs="Times New Roman"/>
          <w:sz w:val="24"/>
          <w:szCs w:val="24"/>
        </w:rPr>
        <w:tab/>
        <w:t xml:space="preserve">, nominato dal G.E. dott. </w:t>
      </w:r>
      <w:r>
        <w:rPr>
          <w:rFonts w:ascii="Times New Roman" w:eastAsia="Arial" w:hAnsi="Times New Roman" w:cs="Times New Roman"/>
          <w:sz w:val="24"/>
          <w:szCs w:val="24"/>
        </w:rPr>
        <w:tab/>
        <w:t xml:space="preserve"> con ordinanza in data</w:t>
      </w:r>
      <w:r>
        <w:rPr>
          <w:rFonts w:ascii="Times New Roman" w:eastAsia="Arial" w:hAnsi="Times New Roman" w:cs="Times New Roman"/>
          <w:sz w:val="24"/>
          <w:szCs w:val="24"/>
        </w:rPr>
        <w:tab/>
        <w:t>,</w:t>
      </w:r>
    </w:p>
    <w:p w14:paraId="7F7779E2" w14:textId="77777777" w:rsidR="00A87BD1" w:rsidRDefault="00A87BD1">
      <w:pPr>
        <w:widowControl/>
        <w:spacing w:line="100" w:lineRule="atLeast"/>
        <w:ind w:left="0"/>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ORDINA LA VENDITA SENZA INCANTO</w:t>
      </w:r>
    </w:p>
    <w:p w14:paraId="258BCEBC" w14:textId="77777777" w:rsidR="00A87BD1" w:rsidRDefault="00A87BD1">
      <w:pPr>
        <w:widowControl/>
        <w:spacing w:line="100" w:lineRule="atLeast"/>
        <w:ind w:left="0"/>
        <w:jc w:val="center"/>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MEDIANTE GARA TELEMATICA ASINCRONA</w:t>
      </w:r>
    </w:p>
    <w:p w14:paraId="7F86D10B" w14:textId="77777777" w:rsidR="00A87BD1" w:rsidRDefault="00A87BD1">
      <w:pPr>
        <w:widowControl/>
        <w:spacing w:line="100" w:lineRule="atLeast"/>
        <w:ind w:left="0"/>
        <w:rPr>
          <w:rFonts w:ascii="Times New Roman" w:eastAsia="Arial" w:hAnsi="Times New Roman" w:cs="Times New Roman"/>
          <w:b/>
          <w:color w:val="000000"/>
          <w:sz w:val="24"/>
          <w:szCs w:val="24"/>
          <w:u w:val="single"/>
        </w:rPr>
      </w:pPr>
      <w:r>
        <w:rPr>
          <w:rFonts w:ascii="Times New Roman" w:eastAsia="Arial" w:hAnsi="Times New Roman" w:cs="Times New Roman"/>
          <w:color w:val="000000"/>
          <w:sz w:val="24"/>
          <w:szCs w:val="24"/>
        </w:rPr>
        <w:t>ai sensi dell’art. 570 s.s. c.</w:t>
      </w:r>
      <w:r>
        <w:rPr>
          <w:rFonts w:ascii="Times New Roman" w:eastAsia="Arial" w:hAnsi="Times New Roman" w:cs="Times New Roman"/>
          <w:color w:val="00000A"/>
          <w:sz w:val="24"/>
          <w:szCs w:val="24"/>
        </w:rPr>
        <w:t xml:space="preserve">p.c. e art. 24 D.M. 32/2015, </w:t>
      </w:r>
      <w:r>
        <w:rPr>
          <w:rFonts w:ascii="Times New Roman" w:eastAsia="Arial" w:hAnsi="Times New Roman" w:cs="Times New Roman"/>
          <w:color w:val="000000"/>
          <w:sz w:val="24"/>
          <w:szCs w:val="24"/>
        </w:rPr>
        <w:t>della</w:t>
      </w:r>
      <w:r>
        <w:rPr>
          <w:rFonts w:ascii="Times New Roman" w:eastAsia="Arial" w:hAnsi="Times New Roman" w:cs="Times New Roman"/>
          <w:sz w:val="24"/>
          <w:szCs w:val="24"/>
        </w:rPr>
        <w:t xml:space="preserve"> </w:t>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sidRPr="00820BC0">
        <w:rPr>
          <w:rFonts w:ascii="Times New Roman" w:eastAsia="Arial" w:hAnsi="Times New Roman" w:cs="Times New Roman"/>
          <w:color w:val="000000"/>
          <w:sz w:val="24"/>
          <w:szCs w:val="24"/>
          <w:shd w:val="clear" w:color="auto" w:fill="FFFF00"/>
        </w:rPr>
        <w:t>piena proprietà</w:t>
      </w:r>
      <w:r>
        <w:rPr>
          <w:rFonts w:ascii="Times New Roman" w:eastAsia="Arial" w:hAnsi="Times New Roman" w:cs="Times New Roman"/>
          <w:color w:val="000000"/>
          <w:sz w:val="24"/>
          <w:szCs w:val="24"/>
          <w:shd w:val="clear" w:color="auto" w:fill="FFFF00"/>
        </w:rPr>
        <w:t xml:space="preserve"> </w:t>
      </w:r>
      <w:r>
        <w:rPr>
          <w:rFonts w:ascii="Times New Roman" w:eastAsia="Arial" w:hAnsi="Times New Roman" w:cs="Times New Roman"/>
          <w:color w:val="000000"/>
          <w:sz w:val="24"/>
          <w:szCs w:val="24"/>
        </w:rPr>
        <w:t>del seguente immobile:</w:t>
      </w:r>
    </w:p>
    <w:p w14:paraId="720E8F86" w14:textId="77777777" w:rsidR="00A87BD1" w:rsidRDefault="00A87BD1">
      <w:pPr>
        <w:widowControl/>
        <w:spacing w:line="100" w:lineRule="atLeast"/>
        <w:ind w:left="0"/>
        <w:jc w:val="center"/>
        <w:rPr>
          <w:rFonts w:ascii="Times New Roman" w:eastAsia="Arial" w:hAnsi="Times New Roman" w:cs="Times New Roman"/>
          <w:sz w:val="24"/>
          <w:szCs w:val="24"/>
        </w:rPr>
      </w:pPr>
      <w:r>
        <w:rPr>
          <w:rFonts w:ascii="Times New Roman" w:eastAsia="Arial" w:hAnsi="Times New Roman" w:cs="Times New Roman"/>
          <w:b/>
          <w:color w:val="000000"/>
          <w:sz w:val="24"/>
          <w:szCs w:val="24"/>
          <w:u w:val="single"/>
        </w:rPr>
        <w:t>LOTTO UNICO</w:t>
      </w:r>
    </w:p>
    <w:p w14:paraId="33A503B0" w14:textId="51BB995D" w:rsidR="00A87BD1" w:rsidRDefault="00A87BD1">
      <w:pPr>
        <w:ind w:left="0"/>
        <w:rPr>
          <w:rFonts w:ascii="Times New Roman" w:eastAsia="Arial" w:hAnsi="Times New Roman" w:cs="Times New Roman"/>
          <w:sz w:val="24"/>
          <w:szCs w:val="24"/>
        </w:rPr>
      </w:pPr>
      <w:r>
        <w:rPr>
          <w:rFonts w:ascii="Times New Roman" w:eastAsia="Arial" w:hAnsi="Times New Roman" w:cs="Times New Roman"/>
          <w:sz w:val="24"/>
          <w:szCs w:val="24"/>
        </w:rPr>
        <w:t>in Comune di</w:t>
      </w:r>
      <w:r>
        <w:rPr>
          <w:rFonts w:ascii="Times New Roman" w:eastAsia="Arial" w:hAnsi="Times New Roman" w:cs="Times New Roman"/>
          <w:sz w:val="24"/>
          <w:szCs w:val="24"/>
        </w:rPr>
        <w:tab/>
      </w:r>
      <w:r>
        <w:rPr>
          <w:rFonts w:ascii="Times New Roman" w:eastAsia="Arial" w:hAnsi="Times New Roman" w:cs="Times New Roman"/>
          <w:sz w:val="24"/>
          <w:szCs w:val="24"/>
        </w:rPr>
        <w:tab/>
        <w:t>, via</w:t>
      </w:r>
      <w:r>
        <w:rPr>
          <w:rFonts w:ascii="Times New Roman" w:eastAsia="Arial" w:hAnsi="Times New Roman" w:cs="Times New Roman"/>
          <w:sz w:val="24"/>
          <w:szCs w:val="24"/>
        </w:rPr>
        <w:tab/>
      </w:r>
      <w:r>
        <w:rPr>
          <w:rFonts w:ascii="Times New Roman" w:eastAsia="Arial" w:hAnsi="Times New Roman" w:cs="Times New Roman"/>
          <w:sz w:val="24"/>
          <w:szCs w:val="24"/>
        </w:rPr>
        <w:tab/>
        <w:t>:</w:t>
      </w:r>
    </w:p>
    <w:p w14:paraId="5C8B4217" w14:textId="77777777" w:rsidR="00A87BD1" w:rsidRDefault="00A87BD1">
      <w:pPr>
        <w:ind w:left="0"/>
        <w:rPr>
          <w:rFonts w:ascii="Times New Roman" w:eastAsia="Arial" w:hAnsi="Times New Roman" w:cs="Times New Roman"/>
          <w:b/>
          <w:bCs/>
          <w:sz w:val="24"/>
          <w:szCs w:val="24"/>
        </w:rPr>
      </w:pPr>
      <w:r>
        <w:rPr>
          <w:rFonts w:ascii="Times New Roman" w:eastAsia="Arial" w:hAnsi="Times New Roman" w:cs="Times New Roman"/>
          <w:sz w:val="24"/>
          <w:szCs w:val="24"/>
        </w:rPr>
        <w:t>- alloggio al piano</w:t>
      </w:r>
      <w:r>
        <w:rPr>
          <w:rFonts w:ascii="Times New Roman" w:eastAsia="Arial" w:hAnsi="Times New Roman" w:cs="Times New Roman"/>
          <w:sz w:val="24"/>
          <w:szCs w:val="24"/>
        </w:rPr>
        <w:tab/>
      </w:r>
      <w:r>
        <w:rPr>
          <w:rFonts w:ascii="Times New Roman" w:eastAsia="Arial" w:hAnsi="Times New Roman" w:cs="Times New Roman"/>
          <w:sz w:val="24"/>
          <w:szCs w:val="24"/>
        </w:rPr>
        <w:tab/>
        <w:t>(</w:t>
      </w:r>
      <w:r>
        <w:rPr>
          <w:rFonts w:ascii="Times New Roman" w:eastAsia="Arial" w:hAnsi="Times New Roman" w:cs="Times New Roman"/>
          <w:sz w:val="24"/>
          <w:szCs w:val="24"/>
        </w:rPr>
        <w:tab/>
        <w:t xml:space="preserve">° f.t.), distinto con il numero </w:t>
      </w:r>
      <w:r>
        <w:rPr>
          <w:rFonts w:ascii="Times New Roman" w:eastAsia="Arial" w:hAnsi="Times New Roman" w:cs="Times New Roman"/>
          <w:sz w:val="24"/>
          <w:szCs w:val="24"/>
        </w:rPr>
        <w:tab/>
        <w:t xml:space="preserve"> nella planimetria del relativo piano allegata al Regolamento di condominio di cui infra, composto di</w:t>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t>, alle coerenze:</w:t>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t>, ed annessa cantina, al piano</w:t>
      </w:r>
      <w:r>
        <w:rPr>
          <w:rFonts w:ascii="Times New Roman" w:eastAsia="Arial" w:hAnsi="Times New Roman" w:cs="Times New Roman"/>
          <w:sz w:val="24"/>
          <w:szCs w:val="24"/>
        </w:rPr>
        <w:tab/>
      </w:r>
      <w:r>
        <w:rPr>
          <w:rFonts w:ascii="Times New Roman" w:eastAsia="Arial" w:hAnsi="Times New Roman" w:cs="Times New Roman"/>
          <w:sz w:val="24"/>
          <w:szCs w:val="24"/>
        </w:rPr>
        <w:tab/>
        <w:t xml:space="preserve">, distinta con il numero </w:t>
      </w:r>
      <w:r>
        <w:rPr>
          <w:rFonts w:ascii="Times New Roman" w:eastAsia="Arial" w:hAnsi="Times New Roman" w:cs="Times New Roman"/>
          <w:sz w:val="24"/>
          <w:szCs w:val="24"/>
        </w:rPr>
        <w:tab/>
        <w:t xml:space="preserve"> nella planimetria del relativo piano allegata al Regolamento di condominio di cui infra, alle coerenze:</w:t>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t>.</w:t>
      </w:r>
    </w:p>
    <w:p w14:paraId="65734D50"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b/>
          <w:bCs/>
          <w:sz w:val="24"/>
          <w:szCs w:val="24"/>
        </w:rPr>
        <w:t>REGOLAMENTO DI CONDOMINIO</w:t>
      </w:r>
    </w:p>
    <w:p w14:paraId="1369D18E" w14:textId="77777777" w:rsidR="00A87BD1" w:rsidRDefault="00A87BD1">
      <w:pPr>
        <w:ind w:left="0"/>
        <w:rPr>
          <w:rFonts w:ascii="Times New Roman" w:eastAsia="Arial" w:hAnsi="Times New Roman" w:cs="Times New Roman"/>
          <w:b/>
          <w:bCs/>
          <w:sz w:val="24"/>
          <w:szCs w:val="24"/>
        </w:rPr>
      </w:pPr>
      <w:r>
        <w:rPr>
          <w:rFonts w:ascii="Times New Roman" w:eastAsia="Arial" w:hAnsi="Times New Roman" w:cs="Times New Roman"/>
          <w:sz w:val="24"/>
          <w:szCs w:val="24"/>
        </w:rPr>
        <w:t xml:space="preserve">La vendita viene fatta sotto l’osservanza del Regolamento di condominio depositato con atto rogito notaio </w:t>
      </w:r>
      <w:r>
        <w:rPr>
          <w:rFonts w:ascii="Times New Roman" w:eastAsia="Arial" w:hAnsi="Times New Roman" w:cs="Times New Roman"/>
          <w:sz w:val="24"/>
          <w:szCs w:val="24"/>
        </w:rPr>
        <w:tab/>
        <w:t xml:space="preserve"> Rep. n. </w:t>
      </w:r>
      <w:r>
        <w:rPr>
          <w:rFonts w:ascii="Times New Roman" w:eastAsia="Arial" w:hAnsi="Times New Roman" w:cs="Times New Roman"/>
          <w:sz w:val="24"/>
          <w:szCs w:val="24"/>
        </w:rPr>
        <w:tab/>
        <w:t xml:space="preserve"> del </w:t>
      </w:r>
      <w:r>
        <w:rPr>
          <w:rFonts w:ascii="Times New Roman" w:eastAsia="Arial" w:hAnsi="Times New Roman" w:cs="Times New Roman"/>
          <w:sz w:val="24"/>
          <w:szCs w:val="24"/>
        </w:rPr>
        <w:tab/>
        <w:t xml:space="preserve">, registrato </w:t>
      </w:r>
      <w:proofErr w:type="gramStart"/>
      <w:r>
        <w:rPr>
          <w:rFonts w:ascii="Times New Roman" w:eastAsia="Arial" w:hAnsi="Times New Roman" w:cs="Times New Roman"/>
          <w:sz w:val="24"/>
          <w:szCs w:val="24"/>
        </w:rPr>
        <w:t xml:space="preserve">a </w:t>
      </w:r>
      <w:r>
        <w:rPr>
          <w:rFonts w:ascii="Times New Roman" w:eastAsia="Arial" w:hAnsi="Times New Roman" w:cs="Times New Roman"/>
          <w:sz w:val="24"/>
          <w:szCs w:val="24"/>
        </w:rPr>
        <w:tab/>
        <w:t xml:space="preserve"> il</w:t>
      </w:r>
      <w:proofErr w:type="gramEnd"/>
      <w:r>
        <w:rPr>
          <w:rFonts w:ascii="Times New Roman" w:eastAsia="Arial" w:hAnsi="Times New Roman" w:cs="Times New Roman"/>
          <w:sz w:val="24"/>
          <w:szCs w:val="24"/>
        </w:rPr>
        <w:t xml:space="preserve"> </w:t>
      </w:r>
      <w:r>
        <w:rPr>
          <w:rFonts w:ascii="Times New Roman" w:eastAsia="Arial" w:hAnsi="Times New Roman" w:cs="Times New Roman"/>
          <w:sz w:val="24"/>
          <w:szCs w:val="24"/>
        </w:rPr>
        <w:tab/>
        <w:t xml:space="preserve"> al n. </w:t>
      </w:r>
      <w:r>
        <w:rPr>
          <w:rFonts w:ascii="Times New Roman" w:eastAsia="Arial" w:hAnsi="Times New Roman" w:cs="Times New Roman"/>
          <w:sz w:val="24"/>
          <w:szCs w:val="24"/>
        </w:rPr>
        <w:tab/>
        <w:t>.</w:t>
      </w:r>
    </w:p>
    <w:p w14:paraId="5D98DFBE"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b/>
          <w:bCs/>
          <w:sz w:val="24"/>
          <w:szCs w:val="24"/>
        </w:rPr>
        <w:t>DATI CATASTALI</w:t>
      </w:r>
    </w:p>
    <w:p w14:paraId="4CCC6DD7" w14:textId="77777777" w:rsidR="00A87BD1" w:rsidRDefault="00A87BD1">
      <w:pPr>
        <w:ind w:left="0"/>
        <w:rPr>
          <w:rFonts w:ascii="Times New Roman" w:eastAsia="Arial" w:hAnsi="Times New Roman" w:cs="Times New Roman"/>
          <w:b/>
          <w:bCs/>
          <w:sz w:val="24"/>
          <w:szCs w:val="24"/>
        </w:rPr>
      </w:pPr>
      <w:r>
        <w:rPr>
          <w:rFonts w:ascii="Times New Roman" w:eastAsia="Arial" w:hAnsi="Times New Roman" w:cs="Times New Roman"/>
          <w:sz w:val="24"/>
          <w:szCs w:val="24"/>
        </w:rPr>
        <w:t xml:space="preserve">Detti locali risultano censiti al Catasto dei Fabbricati del Comune </w:t>
      </w:r>
      <w:proofErr w:type="gramStart"/>
      <w:r>
        <w:rPr>
          <w:rFonts w:ascii="Times New Roman" w:eastAsia="Arial" w:hAnsi="Times New Roman" w:cs="Times New Roman"/>
          <w:sz w:val="24"/>
          <w:szCs w:val="24"/>
        </w:rPr>
        <w:t xml:space="preserve">di </w:t>
      </w:r>
      <w:r>
        <w:rPr>
          <w:rFonts w:ascii="Times New Roman" w:eastAsia="Arial" w:hAnsi="Times New Roman" w:cs="Times New Roman"/>
          <w:sz w:val="24"/>
          <w:szCs w:val="24"/>
        </w:rPr>
        <w:tab/>
      </w:r>
      <w:r>
        <w:rPr>
          <w:rFonts w:ascii="Times New Roman" w:eastAsia="Arial" w:hAnsi="Times New Roman" w:cs="Times New Roman"/>
          <w:sz w:val="24"/>
          <w:szCs w:val="24"/>
        </w:rPr>
        <w:tab/>
        <w:t>al</w:t>
      </w:r>
      <w:proofErr w:type="gramEnd"/>
      <w:r>
        <w:rPr>
          <w:rFonts w:ascii="Times New Roman" w:eastAsia="Arial" w:hAnsi="Times New Roman" w:cs="Times New Roman"/>
          <w:sz w:val="24"/>
          <w:szCs w:val="24"/>
        </w:rPr>
        <w:t xml:space="preserve"> Foglio</w:t>
      </w:r>
      <w:r>
        <w:rPr>
          <w:rFonts w:ascii="Times New Roman" w:eastAsia="Arial" w:hAnsi="Times New Roman" w:cs="Times New Roman"/>
          <w:sz w:val="24"/>
          <w:szCs w:val="24"/>
        </w:rPr>
        <w:tab/>
        <w:t xml:space="preserve">, particella </w:t>
      </w:r>
      <w:r>
        <w:rPr>
          <w:rFonts w:ascii="Times New Roman" w:eastAsia="Arial" w:hAnsi="Times New Roman" w:cs="Times New Roman"/>
          <w:sz w:val="24"/>
          <w:szCs w:val="24"/>
        </w:rPr>
        <w:tab/>
        <w:t>, sub.</w:t>
      </w:r>
      <w:r>
        <w:rPr>
          <w:rFonts w:ascii="Times New Roman" w:eastAsia="Arial" w:hAnsi="Times New Roman" w:cs="Times New Roman"/>
          <w:sz w:val="24"/>
          <w:szCs w:val="24"/>
        </w:rPr>
        <w:tab/>
        <w:t xml:space="preserve"> - via</w:t>
      </w:r>
      <w:r>
        <w:rPr>
          <w:rFonts w:ascii="Times New Roman" w:eastAsia="Arial" w:hAnsi="Times New Roman" w:cs="Times New Roman"/>
          <w:sz w:val="24"/>
          <w:szCs w:val="24"/>
        </w:rPr>
        <w:tab/>
      </w:r>
      <w:r>
        <w:rPr>
          <w:rFonts w:ascii="Times New Roman" w:eastAsia="Arial" w:hAnsi="Times New Roman" w:cs="Times New Roman"/>
          <w:sz w:val="24"/>
          <w:szCs w:val="24"/>
        </w:rPr>
        <w:tab/>
        <w:t>n.</w:t>
      </w:r>
      <w:r>
        <w:rPr>
          <w:rFonts w:ascii="Times New Roman" w:eastAsia="Arial" w:hAnsi="Times New Roman" w:cs="Times New Roman"/>
          <w:sz w:val="24"/>
          <w:szCs w:val="24"/>
        </w:rPr>
        <w:tab/>
        <w:t xml:space="preserve"> - piano</w:t>
      </w:r>
      <w:r>
        <w:rPr>
          <w:rFonts w:ascii="Times New Roman" w:eastAsia="Arial" w:hAnsi="Times New Roman" w:cs="Times New Roman"/>
          <w:sz w:val="24"/>
          <w:szCs w:val="24"/>
        </w:rPr>
        <w:tab/>
        <w:t xml:space="preserve"> - </w:t>
      </w:r>
      <w:proofErr w:type="spellStart"/>
      <w:r>
        <w:rPr>
          <w:rFonts w:ascii="Times New Roman" w:eastAsia="Arial" w:hAnsi="Times New Roman" w:cs="Times New Roman"/>
          <w:sz w:val="24"/>
          <w:szCs w:val="24"/>
        </w:rPr>
        <w:t>z.c</w:t>
      </w:r>
      <w:proofErr w:type="spellEnd"/>
      <w:r>
        <w:rPr>
          <w:rFonts w:ascii="Times New Roman" w:eastAsia="Arial" w:hAnsi="Times New Roman" w:cs="Times New Roman"/>
          <w:sz w:val="24"/>
          <w:szCs w:val="24"/>
        </w:rPr>
        <w:t>.</w:t>
      </w:r>
      <w:r>
        <w:rPr>
          <w:rFonts w:ascii="Times New Roman" w:eastAsia="Arial" w:hAnsi="Times New Roman" w:cs="Times New Roman"/>
          <w:sz w:val="24"/>
          <w:szCs w:val="24"/>
        </w:rPr>
        <w:tab/>
        <w:t xml:space="preserve"> - </w:t>
      </w:r>
      <w:proofErr w:type="spellStart"/>
      <w:r>
        <w:rPr>
          <w:rFonts w:ascii="Times New Roman" w:eastAsia="Arial" w:hAnsi="Times New Roman" w:cs="Times New Roman"/>
          <w:sz w:val="24"/>
          <w:szCs w:val="24"/>
        </w:rPr>
        <w:t>cat</w:t>
      </w:r>
      <w:proofErr w:type="spellEnd"/>
      <w:r>
        <w:rPr>
          <w:rFonts w:ascii="Times New Roman" w:eastAsia="Arial" w:hAnsi="Times New Roman" w:cs="Times New Roman"/>
          <w:sz w:val="24"/>
          <w:szCs w:val="24"/>
        </w:rPr>
        <w:t>.</w:t>
      </w:r>
      <w:r>
        <w:rPr>
          <w:rFonts w:ascii="Times New Roman" w:eastAsia="Arial" w:hAnsi="Times New Roman" w:cs="Times New Roman"/>
          <w:sz w:val="24"/>
          <w:szCs w:val="24"/>
        </w:rPr>
        <w:tab/>
        <w:t xml:space="preserve"> - cl.</w:t>
      </w:r>
      <w:r>
        <w:rPr>
          <w:rFonts w:ascii="Times New Roman" w:eastAsia="Arial" w:hAnsi="Times New Roman" w:cs="Times New Roman"/>
          <w:sz w:val="24"/>
          <w:szCs w:val="24"/>
        </w:rPr>
        <w:tab/>
        <w:t xml:space="preserve"> - vani</w:t>
      </w:r>
      <w:r>
        <w:rPr>
          <w:rFonts w:ascii="Times New Roman" w:eastAsia="Arial" w:hAnsi="Times New Roman" w:cs="Times New Roman"/>
          <w:sz w:val="24"/>
          <w:szCs w:val="24"/>
        </w:rPr>
        <w:tab/>
        <w:t xml:space="preserve"> - Rendita Catastale Euro </w:t>
      </w:r>
      <w:r>
        <w:rPr>
          <w:rFonts w:ascii="Times New Roman" w:eastAsia="Arial" w:hAnsi="Times New Roman" w:cs="Times New Roman"/>
          <w:sz w:val="24"/>
          <w:szCs w:val="24"/>
        </w:rPr>
        <w:tab/>
        <w:t>.</w:t>
      </w:r>
    </w:p>
    <w:p w14:paraId="599EA792"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b/>
          <w:bCs/>
          <w:sz w:val="24"/>
          <w:szCs w:val="24"/>
        </w:rPr>
        <w:t>CONFORMITA' CATASTALE</w:t>
      </w:r>
    </w:p>
    <w:p w14:paraId="368F7D68"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sz w:val="24"/>
          <w:szCs w:val="24"/>
        </w:rPr>
        <w:t xml:space="preserve">Dalla documentazione in atti (consulenza tecnica d’ufficio redatta dall’esperto </w:t>
      </w:r>
      <w:r>
        <w:rPr>
          <w:rFonts w:ascii="Times New Roman" w:eastAsia="Arial" w:hAnsi="Times New Roman" w:cs="Times New Roman"/>
          <w:sz w:val="24"/>
          <w:szCs w:val="24"/>
        </w:rPr>
        <w:tab/>
      </w:r>
      <w:r>
        <w:rPr>
          <w:rFonts w:ascii="Times New Roman" w:eastAsia="Arial" w:hAnsi="Times New Roman" w:cs="Times New Roman"/>
          <w:sz w:val="24"/>
          <w:szCs w:val="24"/>
        </w:rPr>
        <w:tab/>
        <w:t>) risulta quanto segue.</w:t>
      </w:r>
    </w:p>
    <w:p w14:paraId="39CAD1CD" w14:textId="77777777" w:rsidR="00A87BD1" w:rsidRDefault="00A87BD1">
      <w:pPr>
        <w:ind w:left="0"/>
        <w:rPr>
          <w:rFonts w:ascii="Times New Roman" w:eastAsia="Arial" w:hAnsi="Times New Roman" w:cs="Times New Roman"/>
          <w:sz w:val="24"/>
          <w:szCs w:val="24"/>
          <w:shd w:val="clear" w:color="auto" w:fill="FFFF00"/>
        </w:rPr>
      </w:pPr>
      <w:r>
        <w:rPr>
          <w:rFonts w:ascii="Times New Roman" w:eastAsia="Arial" w:hAnsi="Times New Roman" w:cs="Times New Roman"/>
          <w:sz w:val="24"/>
          <w:szCs w:val="24"/>
        </w:rPr>
        <w:t>Si segnala che sono in ogni caso a carico dell'aggiudicatario tutte le spese e oneri per l'eventuale regolarizzazione catastale di quanto oggetto di vendita.</w:t>
      </w:r>
    </w:p>
    <w:p w14:paraId="34DF8934" w14:textId="77777777" w:rsidR="00A87BD1" w:rsidRDefault="00A87BD1">
      <w:pPr>
        <w:ind w:left="0"/>
        <w:rPr>
          <w:rFonts w:ascii="Times New Roman" w:eastAsia="Arial" w:hAnsi="Times New Roman" w:cs="Times New Roman"/>
          <w:sz w:val="24"/>
          <w:szCs w:val="24"/>
          <w:shd w:val="clear" w:color="auto" w:fill="FFFF00"/>
        </w:rPr>
      </w:pPr>
    </w:p>
    <w:p w14:paraId="7E9F60A9" w14:textId="77777777" w:rsidR="00A87BD1" w:rsidRDefault="00A87BD1">
      <w:pPr>
        <w:ind w:left="0"/>
        <w:rPr>
          <w:rFonts w:ascii="Times New Roman" w:eastAsia="Arial" w:hAnsi="Times New Roman" w:cs="Times New Roman"/>
          <w:sz w:val="24"/>
          <w:szCs w:val="24"/>
          <w:shd w:val="clear" w:color="auto" w:fill="FFFF00"/>
        </w:rPr>
      </w:pPr>
      <w:r>
        <w:rPr>
          <w:rFonts w:ascii="Times New Roman" w:eastAsia="Arial" w:hAnsi="Times New Roman" w:cs="Times New Roman"/>
          <w:sz w:val="24"/>
          <w:szCs w:val="24"/>
          <w:shd w:val="clear" w:color="auto" w:fill="FFFF00"/>
        </w:rPr>
        <w:t>SE TASSAZIONE IVA</w:t>
      </w:r>
    </w:p>
    <w:p w14:paraId="434C2C41" w14:textId="77777777" w:rsidR="00A87BD1" w:rsidRDefault="00A87BD1">
      <w:pPr>
        <w:ind w:left="0"/>
        <w:rPr>
          <w:rFonts w:ascii="Times New Roman" w:eastAsia="Arial" w:hAnsi="Times New Roman" w:cs="Times New Roman"/>
          <w:sz w:val="28"/>
          <w:szCs w:val="24"/>
        </w:rPr>
      </w:pPr>
      <w:r>
        <w:rPr>
          <w:rFonts w:ascii="Times New Roman" w:eastAsia="Arial" w:hAnsi="Times New Roman" w:cs="Times New Roman"/>
          <w:sz w:val="24"/>
          <w:szCs w:val="24"/>
          <w:shd w:val="clear" w:color="auto" w:fill="FFFF00"/>
        </w:rPr>
        <w:t>Si precisa che, ricorrendone i presupposti, la presente vendita sarà assoggetta ad IVA, con le ordinarie aliquote di legge.</w:t>
      </w:r>
    </w:p>
    <w:p w14:paraId="5C4A9300" w14:textId="77777777" w:rsidR="00A87BD1" w:rsidRDefault="00A87BD1">
      <w:pPr>
        <w:ind w:left="0"/>
        <w:rPr>
          <w:rFonts w:ascii="Times New Roman" w:eastAsia="Arial" w:hAnsi="Times New Roman" w:cs="Times New Roman"/>
          <w:sz w:val="28"/>
          <w:szCs w:val="24"/>
        </w:rPr>
      </w:pPr>
    </w:p>
    <w:p w14:paraId="33F65B97" w14:textId="77777777" w:rsidR="00A87BD1" w:rsidRDefault="00A87BD1">
      <w:pPr>
        <w:ind w:left="0"/>
        <w:rPr>
          <w:rFonts w:ascii="Times New Roman" w:hAnsi="Times New Roman" w:cs="Times New Roman"/>
          <w:sz w:val="24"/>
          <w:szCs w:val="24"/>
          <w:shd w:val="clear" w:color="auto" w:fill="FFFF00"/>
        </w:rPr>
      </w:pPr>
      <w:r>
        <w:rPr>
          <w:rFonts w:ascii="Times New Roman" w:eastAsia="Arial" w:hAnsi="Times New Roman" w:cs="Times New Roman"/>
          <w:b/>
          <w:bCs/>
          <w:sz w:val="24"/>
          <w:szCs w:val="24"/>
          <w:u w:val="single"/>
        </w:rPr>
        <w:t>STATO DI OCCUPAZIONE</w:t>
      </w:r>
    </w:p>
    <w:p w14:paraId="0D247B9D" w14:textId="77777777" w:rsidR="00A87BD1" w:rsidRDefault="00A87BD1">
      <w:pPr>
        <w:ind w:left="0"/>
        <w:rPr>
          <w:rFonts w:ascii="Times New Roman" w:hAnsi="Times New Roman" w:cs="Times New Roman"/>
          <w:sz w:val="24"/>
          <w:szCs w:val="24"/>
          <w:shd w:val="clear" w:color="auto" w:fill="FFFF00"/>
        </w:rPr>
      </w:pPr>
      <w:r w:rsidRPr="006336B0">
        <w:rPr>
          <w:rFonts w:ascii="Times New Roman" w:hAnsi="Times New Roman" w:cs="Times New Roman"/>
          <w:sz w:val="24"/>
          <w:szCs w:val="24"/>
          <w:shd w:val="clear" w:color="auto" w:fill="FFFF00"/>
        </w:rPr>
        <w:t>(se occupazione per esigenze abitative primarie)</w:t>
      </w:r>
    </w:p>
    <w:p w14:paraId="4BA6DBA6" w14:textId="77777777" w:rsidR="00A87BD1" w:rsidRDefault="00A87BD1">
      <w:pPr>
        <w:ind w:left="0"/>
        <w:rPr>
          <w:rFonts w:ascii="Times New Roman" w:hAnsi="Times New Roman" w:cs="Times New Roman"/>
          <w:sz w:val="24"/>
          <w:szCs w:val="24"/>
          <w:shd w:val="clear" w:color="auto" w:fill="FFFF00"/>
        </w:rPr>
      </w:pPr>
      <w:r>
        <w:rPr>
          <w:rFonts w:ascii="Times New Roman" w:hAnsi="Times New Roman" w:cs="Times New Roman"/>
          <w:sz w:val="24"/>
          <w:szCs w:val="24"/>
          <w:shd w:val="clear" w:color="auto" w:fill="FFFF00"/>
        </w:rPr>
        <w:t>Gli immobili risultano occupati dall’esecutato e dal suo nucleo familiare.</w:t>
      </w:r>
    </w:p>
    <w:p w14:paraId="5B455030" w14:textId="77777777" w:rsidR="00A87BD1" w:rsidRDefault="00A87BD1">
      <w:pPr>
        <w:ind w:left="0"/>
        <w:rPr>
          <w:rFonts w:ascii="Times New Roman" w:hAnsi="Times New Roman" w:cs="Times New Roman"/>
          <w:sz w:val="24"/>
          <w:szCs w:val="24"/>
          <w:shd w:val="clear" w:color="auto" w:fill="FFFF00"/>
        </w:rPr>
      </w:pPr>
      <w:r>
        <w:rPr>
          <w:rFonts w:ascii="Times New Roman" w:hAnsi="Times New Roman" w:cs="Times New Roman"/>
          <w:sz w:val="24"/>
          <w:szCs w:val="24"/>
          <w:shd w:val="clear" w:color="auto" w:fill="FFFF00"/>
        </w:rPr>
        <w:t>Il giudice dell’esecuzione ordinerà la liberazione dell’immobile con provvedimento emesso contestualmente al decreto di trasferimento.</w:t>
      </w:r>
    </w:p>
    <w:p w14:paraId="0D2215F6" w14:textId="77777777" w:rsidR="00A87BD1" w:rsidRDefault="00A87BD1">
      <w:pPr>
        <w:ind w:left="0"/>
        <w:rPr>
          <w:rFonts w:ascii="Times New Roman" w:hAnsi="Times New Roman" w:cs="Times New Roman"/>
          <w:sz w:val="24"/>
          <w:szCs w:val="24"/>
          <w:shd w:val="clear" w:color="auto" w:fill="FFFF00"/>
        </w:rPr>
      </w:pPr>
      <w:r>
        <w:rPr>
          <w:rFonts w:ascii="Times New Roman" w:hAnsi="Times New Roman" w:cs="Times New Roman"/>
          <w:sz w:val="24"/>
          <w:szCs w:val="24"/>
          <w:shd w:val="clear" w:color="auto" w:fill="FFFF00"/>
        </w:rPr>
        <w:t xml:space="preserve">Il custode provvederà alla liberazione dell’immobile secondo le modalità e i tempi di cui all’art. 560 </w:t>
      </w:r>
      <w:proofErr w:type="gramStart"/>
      <w:r>
        <w:rPr>
          <w:rFonts w:ascii="Times New Roman" w:hAnsi="Times New Roman" w:cs="Times New Roman"/>
          <w:sz w:val="24"/>
          <w:szCs w:val="24"/>
          <w:shd w:val="clear" w:color="auto" w:fill="FFFF00"/>
        </w:rPr>
        <w:t>c.p.c..</w:t>
      </w:r>
      <w:proofErr w:type="gramEnd"/>
    </w:p>
    <w:p w14:paraId="6FB12DA5" w14:textId="77777777" w:rsidR="00A87BD1" w:rsidRDefault="00A87BD1">
      <w:pPr>
        <w:ind w:left="0"/>
        <w:rPr>
          <w:rFonts w:ascii="Times New Roman" w:eastAsia="Arial" w:hAnsi="Times New Roman" w:cs="Times New Roman"/>
          <w:color w:val="00000A"/>
          <w:sz w:val="24"/>
          <w:szCs w:val="24"/>
          <w:shd w:val="clear" w:color="auto" w:fill="FFFF00"/>
        </w:rPr>
      </w:pPr>
      <w:r>
        <w:rPr>
          <w:rFonts w:ascii="Times New Roman" w:hAnsi="Times New Roman" w:cs="Times New Roman"/>
          <w:sz w:val="24"/>
          <w:szCs w:val="24"/>
          <w:shd w:val="clear" w:color="auto" w:fill="FFFF00"/>
        </w:rPr>
        <w:t>Le spese di liberazione dell’immobile in tale caso verranno poste a carico della procedura.</w:t>
      </w:r>
    </w:p>
    <w:p w14:paraId="7B310461" w14:textId="77777777" w:rsidR="003F54BF" w:rsidRPr="00DE7F72" w:rsidRDefault="00647F0D">
      <w:pPr>
        <w:ind w:left="0"/>
        <w:rPr>
          <w:rFonts w:ascii="Times New Roman" w:eastAsia="Arial" w:hAnsi="Times New Roman" w:cs="Times New Roman"/>
          <w:color w:val="00000A"/>
          <w:sz w:val="24"/>
          <w:szCs w:val="24"/>
          <w:highlight w:val="yellow"/>
          <w:shd w:val="clear" w:color="auto" w:fill="FFFF00"/>
        </w:rPr>
      </w:pPr>
      <w:r>
        <w:rPr>
          <w:rFonts w:ascii="Times New Roman" w:eastAsia="Arial" w:hAnsi="Times New Roman" w:cs="Times New Roman"/>
          <w:color w:val="00000A"/>
          <w:sz w:val="24"/>
          <w:szCs w:val="24"/>
          <w:highlight w:val="yellow"/>
          <w:shd w:val="clear" w:color="auto" w:fill="FFFF00"/>
        </w:rPr>
        <w:t>(</w:t>
      </w:r>
      <w:r w:rsidR="003F54BF" w:rsidRPr="00DE7F72">
        <w:rPr>
          <w:rFonts w:ascii="Times New Roman" w:eastAsia="Arial" w:hAnsi="Times New Roman" w:cs="Times New Roman"/>
          <w:color w:val="00000A"/>
          <w:sz w:val="24"/>
          <w:szCs w:val="24"/>
          <w:highlight w:val="yellow"/>
          <w:shd w:val="clear" w:color="auto" w:fill="FFFF00"/>
        </w:rPr>
        <w:t>Per le esecuzioni post Cartabia</w:t>
      </w:r>
      <w:r>
        <w:rPr>
          <w:rFonts w:ascii="Times New Roman" w:eastAsia="Arial" w:hAnsi="Times New Roman" w:cs="Times New Roman"/>
          <w:color w:val="00000A"/>
          <w:sz w:val="24"/>
          <w:szCs w:val="24"/>
          <w:highlight w:val="yellow"/>
          <w:shd w:val="clear" w:color="auto" w:fill="FFFF00"/>
        </w:rPr>
        <w:t>)</w:t>
      </w:r>
      <w:r w:rsidR="003F54BF" w:rsidRPr="00DE7F72">
        <w:rPr>
          <w:rFonts w:ascii="Times New Roman" w:eastAsia="Arial" w:hAnsi="Times New Roman" w:cs="Times New Roman"/>
          <w:color w:val="00000A"/>
          <w:sz w:val="24"/>
          <w:szCs w:val="24"/>
          <w:highlight w:val="yellow"/>
          <w:shd w:val="clear" w:color="auto" w:fill="FFFF00"/>
        </w:rPr>
        <w:t xml:space="preserve"> </w:t>
      </w:r>
    </w:p>
    <w:p w14:paraId="2281FDBE" w14:textId="77777777" w:rsidR="00A87BD1" w:rsidRPr="00DE7F72" w:rsidRDefault="00A87BD1">
      <w:pPr>
        <w:ind w:left="0"/>
        <w:rPr>
          <w:rFonts w:ascii="Times New Roman" w:eastAsia="Arial" w:hAnsi="Times New Roman" w:cs="Times New Roman"/>
          <w:color w:val="00000A"/>
          <w:sz w:val="24"/>
          <w:szCs w:val="24"/>
          <w:highlight w:val="yellow"/>
        </w:rPr>
      </w:pPr>
      <w:r w:rsidRPr="00DE7F72">
        <w:rPr>
          <w:rFonts w:ascii="Times New Roman" w:eastAsia="Arial" w:hAnsi="Times New Roman" w:cs="Times New Roman"/>
          <w:color w:val="00000A"/>
          <w:sz w:val="24"/>
          <w:szCs w:val="24"/>
          <w:highlight w:val="yellow"/>
          <w:shd w:val="clear" w:color="auto" w:fill="FFFF00"/>
        </w:rPr>
        <w:t>L'aggiudicatario, nel caso in cui non intenda avvalersi del custode per l'attuazione dell'ordine di liberazione, dovrà provvedere ad esentare il custode dalla relativa attività mediante apposita istanza da inviare al delegato/custode contestualmente al versamento del saldo del prezzo.</w:t>
      </w:r>
    </w:p>
    <w:p w14:paraId="6FF02947" w14:textId="77777777" w:rsidR="00A87BD1" w:rsidRPr="00DE7F72" w:rsidRDefault="00647F0D">
      <w:pPr>
        <w:ind w:left="0"/>
        <w:rPr>
          <w:rFonts w:ascii="Times New Roman" w:eastAsia="Arial" w:hAnsi="Times New Roman" w:cs="Times New Roman"/>
          <w:color w:val="00000A"/>
          <w:sz w:val="24"/>
          <w:szCs w:val="24"/>
          <w:highlight w:val="yellow"/>
        </w:rPr>
      </w:pPr>
      <w:r>
        <w:rPr>
          <w:rFonts w:ascii="Times New Roman" w:eastAsia="Arial" w:hAnsi="Times New Roman" w:cs="Times New Roman"/>
          <w:color w:val="00000A"/>
          <w:sz w:val="24"/>
          <w:szCs w:val="24"/>
          <w:highlight w:val="yellow"/>
        </w:rPr>
        <w:t>(</w:t>
      </w:r>
      <w:r w:rsidR="003F54BF" w:rsidRPr="00DE7F72">
        <w:rPr>
          <w:rFonts w:ascii="Times New Roman" w:eastAsia="Arial" w:hAnsi="Times New Roman" w:cs="Times New Roman"/>
          <w:color w:val="00000A"/>
          <w:sz w:val="24"/>
          <w:szCs w:val="24"/>
          <w:highlight w:val="yellow"/>
        </w:rPr>
        <w:t xml:space="preserve">Per le esecuzioni </w:t>
      </w:r>
      <w:proofErr w:type="spellStart"/>
      <w:proofErr w:type="gramStart"/>
      <w:r w:rsidR="003F54BF" w:rsidRPr="00DE7F72">
        <w:rPr>
          <w:rFonts w:ascii="Times New Roman" w:eastAsia="Arial" w:hAnsi="Times New Roman" w:cs="Times New Roman"/>
          <w:color w:val="00000A"/>
          <w:sz w:val="24"/>
          <w:szCs w:val="24"/>
          <w:highlight w:val="yellow"/>
        </w:rPr>
        <w:t>pre</w:t>
      </w:r>
      <w:proofErr w:type="spellEnd"/>
      <w:r w:rsidR="003F54BF" w:rsidRPr="00DE7F72">
        <w:rPr>
          <w:rFonts w:ascii="Times New Roman" w:eastAsia="Arial" w:hAnsi="Times New Roman" w:cs="Times New Roman"/>
          <w:color w:val="00000A"/>
          <w:sz w:val="24"/>
          <w:szCs w:val="24"/>
          <w:highlight w:val="yellow"/>
        </w:rPr>
        <w:t xml:space="preserve"> Cartabia</w:t>
      </w:r>
      <w:proofErr w:type="gramEnd"/>
      <w:r>
        <w:rPr>
          <w:rFonts w:ascii="Times New Roman" w:eastAsia="Arial" w:hAnsi="Times New Roman" w:cs="Times New Roman"/>
          <w:color w:val="00000A"/>
          <w:sz w:val="24"/>
          <w:szCs w:val="24"/>
          <w:highlight w:val="yellow"/>
        </w:rPr>
        <w:t>)</w:t>
      </w:r>
      <w:r w:rsidR="003F54BF" w:rsidRPr="00DE7F72">
        <w:rPr>
          <w:rFonts w:ascii="Times New Roman" w:eastAsia="Arial" w:hAnsi="Times New Roman" w:cs="Times New Roman"/>
          <w:color w:val="00000A"/>
          <w:sz w:val="24"/>
          <w:szCs w:val="24"/>
          <w:highlight w:val="yellow"/>
        </w:rPr>
        <w:t xml:space="preserve"> </w:t>
      </w:r>
    </w:p>
    <w:p w14:paraId="6B6C7F07" w14:textId="77777777" w:rsidR="003F54BF" w:rsidRPr="00DE7F72" w:rsidRDefault="003F54BF" w:rsidP="003F54BF">
      <w:pPr>
        <w:ind w:left="0"/>
        <w:rPr>
          <w:rFonts w:ascii="Times New Roman" w:eastAsia="Arial" w:hAnsi="Times New Roman" w:cs="Times New Roman"/>
          <w:color w:val="00000A"/>
          <w:sz w:val="24"/>
          <w:szCs w:val="24"/>
          <w:highlight w:val="yellow"/>
          <w:shd w:val="clear" w:color="auto" w:fill="FFFF00"/>
        </w:rPr>
      </w:pPr>
    </w:p>
    <w:p w14:paraId="3C5221A9" w14:textId="77777777" w:rsidR="003F54BF" w:rsidRPr="00321998" w:rsidRDefault="003F54BF" w:rsidP="003F54BF">
      <w:pPr>
        <w:ind w:left="0"/>
        <w:rPr>
          <w:rFonts w:ascii="Times New Roman" w:eastAsia="Arial" w:hAnsi="Times New Roman" w:cs="Times New Roman"/>
          <w:color w:val="00000A"/>
          <w:sz w:val="24"/>
          <w:szCs w:val="24"/>
          <w:shd w:val="clear" w:color="auto" w:fill="FFFF00"/>
        </w:rPr>
      </w:pPr>
      <w:r w:rsidRPr="00321998">
        <w:rPr>
          <w:rFonts w:ascii="Times New Roman" w:eastAsia="Arial" w:hAnsi="Times New Roman" w:cs="Times New Roman"/>
          <w:color w:val="00000A"/>
          <w:sz w:val="24"/>
          <w:szCs w:val="24"/>
          <w:shd w:val="clear" w:color="auto" w:fill="FFFF00"/>
        </w:rPr>
        <w:lastRenderedPageBreak/>
        <w:t>L'aggiudicatario, nel caso in cui intenda avvalersi del custode per l'attuazione dell'ordine di liberazione, dovrà provvedere a</w:t>
      </w:r>
      <w:r w:rsidR="004E34E5" w:rsidRPr="00321998">
        <w:rPr>
          <w:rFonts w:ascii="Times New Roman" w:eastAsia="Arial" w:hAnsi="Times New Roman" w:cs="Times New Roman"/>
          <w:color w:val="00000A"/>
          <w:sz w:val="24"/>
          <w:szCs w:val="24"/>
          <w:shd w:val="clear" w:color="auto" w:fill="FFFF00"/>
        </w:rPr>
        <w:t xml:space="preserve"> depositare la relativa richiesta al </w:t>
      </w:r>
      <w:r w:rsidRPr="00321998">
        <w:rPr>
          <w:rFonts w:ascii="Times New Roman" w:eastAsia="Arial" w:hAnsi="Times New Roman" w:cs="Times New Roman"/>
          <w:color w:val="00000A"/>
          <w:sz w:val="24"/>
          <w:szCs w:val="24"/>
          <w:shd w:val="clear" w:color="auto" w:fill="FFFF00"/>
        </w:rPr>
        <w:t>delegato/custode contestualmente al versamento del saldo del prezzo.</w:t>
      </w:r>
    </w:p>
    <w:p w14:paraId="35E21C73" w14:textId="77777777" w:rsidR="00A87BD1" w:rsidRDefault="00A87BD1">
      <w:pPr>
        <w:ind w:left="0"/>
        <w:rPr>
          <w:rFonts w:ascii="Times New Roman" w:eastAsia="Arial" w:hAnsi="Times New Roman" w:cs="Times New Roman"/>
          <w:color w:val="00000A"/>
          <w:sz w:val="24"/>
          <w:szCs w:val="24"/>
        </w:rPr>
      </w:pPr>
      <w:r w:rsidRPr="00321998">
        <w:rPr>
          <w:rFonts w:ascii="Times New Roman" w:eastAsia="Arial" w:hAnsi="Times New Roman" w:cs="Times New Roman"/>
          <w:color w:val="00000A"/>
          <w:sz w:val="24"/>
          <w:szCs w:val="24"/>
          <w:shd w:val="clear" w:color="auto" w:fill="FFFF00"/>
        </w:rPr>
        <w:t>(se occupazione di altra natura: indicare i titoli eventualmente opponibili e descriverli – locazione, diritto di abitazione trascritto in data antecedente, ecc. ecc.; o indicare che il GE ha già disposto la liberazione e che l’esecuzione è in corso a cura del Custode)</w:t>
      </w:r>
    </w:p>
    <w:p w14:paraId="3E6A2944" w14:textId="77777777" w:rsidR="00A87BD1" w:rsidRDefault="00A87BD1">
      <w:pPr>
        <w:ind w:left="0"/>
        <w:rPr>
          <w:rFonts w:ascii="Times New Roman" w:eastAsia="Arial" w:hAnsi="Times New Roman" w:cs="Times New Roman"/>
          <w:color w:val="00000A"/>
          <w:sz w:val="24"/>
          <w:szCs w:val="24"/>
        </w:rPr>
      </w:pPr>
    </w:p>
    <w:p w14:paraId="09BDE61B"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b/>
          <w:bCs/>
          <w:sz w:val="24"/>
          <w:szCs w:val="24"/>
          <w:u w:val="single"/>
        </w:rPr>
        <w:t>SITUAZIONE EDILIZIA DELL'IMMOBILE</w:t>
      </w:r>
    </w:p>
    <w:p w14:paraId="55314976" w14:textId="77777777" w:rsidR="00A87BD1" w:rsidRDefault="00A87BD1">
      <w:pPr>
        <w:ind w:left="0"/>
        <w:rPr>
          <w:rFonts w:ascii="Times New Roman" w:eastAsia="Arial" w:hAnsi="Times New Roman" w:cs="Times New Roman"/>
          <w:sz w:val="24"/>
          <w:szCs w:val="24"/>
          <w:u w:val="single"/>
        </w:rPr>
      </w:pPr>
      <w:r>
        <w:rPr>
          <w:rFonts w:ascii="Times New Roman" w:eastAsia="Arial" w:hAnsi="Times New Roman" w:cs="Times New Roman"/>
          <w:sz w:val="24"/>
          <w:szCs w:val="24"/>
        </w:rPr>
        <w:t xml:space="preserve">Dalla documentazione in atti (consulenza tecnica d’ufficio redatta dall’esperto </w:t>
      </w:r>
      <w:r>
        <w:rPr>
          <w:rFonts w:ascii="Times New Roman" w:eastAsia="Arial" w:hAnsi="Times New Roman" w:cs="Times New Roman"/>
          <w:sz w:val="24"/>
          <w:szCs w:val="24"/>
        </w:rPr>
        <w:tab/>
      </w:r>
      <w:r>
        <w:rPr>
          <w:rFonts w:ascii="Times New Roman" w:eastAsia="Arial" w:hAnsi="Times New Roman" w:cs="Times New Roman"/>
          <w:sz w:val="24"/>
          <w:szCs w:val="24"/>
        </w:rPr>
        <w:tab/>
        <w:t>) risulta quanto segue.</w:t>
      </w:r>
    </w:p>
    <w:p w14:paraId="5EDC21C9"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sz w:val="24"/>
          <w:szCs w:val="24"/>
          <w:u w:val="single"/>
        </w:rPr>
        <w:t>PRATICHE EDILIZIE</w:t>
      </w:r>
    </w:p>
    <w:p w14:paraId="3E0907C4"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sz w:val="24"/>
          <w:szCs w:val="24"/>
        </w:rPr>
        <w:t>L'edificio compendiante l'unità immobiliare pignorata è stato costruito in data anteriore al 1° settembre 1967;</w:t>
      </w:r>
    </w:p>
    <w:p w14:paraId="7B7BCBAE"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sz w:val="24"/>
          <w:szCs w:val="24"/>
        </w:rPr>
        <w:t xml:space="preserve">L'edificio compendiante l'unità immobiliare pignorata è stato costruito in forza di </w:t>
      </w:r>
    </w:p>
    <w:p w14:paraId="5741DE7A" w14:textId="77777777" w:rsidR="00A87BD1" w:rsidRDefault="00A87BD1">
      <w:pPr>
        <w:ind w:left="0"/>
        <w:rPr>
          <w:rFonts w:ascii="Times New Roman" w:eastAsia="Arial" w:hAnsi="Times New Roman" w:cs="Times New Roman"/>
          <w:sz w:val="24"/>
          <w:szCs w:val="24"/>
        </w:rPr>
      </w:pPr>
    </w:p>
    <w:p w14:paraId="1500C95C"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sz w:val="24"/>
          <w:szCs w:val="24"/>
        </w:rPr>
        <w:t xml:space="preserve">Per detto fabbricato è stato rilasciato certificato di agibilità n. </w:t>
      </w:r>
      <w:r>
        <w:rPr>
          <w:rFonts w:ascii="Times New Roman" w:eastAsia="Arial" w:hAnsi="Times New Roman" w:cs="Times New Roman"/>
          <w:sz w:val="24"/>
          <w:szCs w:val="24"/>
        </w:rPr>
        <w:tab/>
        <w:t xml:space="preserve"> del </w:t>
      </w:r>
      <w:r>
        <w:rPr>
          <w:rFonts w:ascii="Times New Roman" w:eastAsia="Arial" w:hAnsi="Times New Roman" w:cs="Times New Roman"/>
          <w:sz w:val="24"/>
          <w:szCs w:val="24"/>
        </w:rPr>
        <w:tab/>
        <w:t>;</w:t>
      </w:r>
    </w:p>
    <w:p w14:paraId="5A399C7F"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sz w:val="24"/>
          <w:szCs w:val="24"/>
        </w:rPr>
        <w:t xml:space="preserve">Per detto fabbricato è stata rilasciata licenza di abitabilità n. </w:t>
      </w:r>
      <w:r>
        <w:rPr>
          <w:rFonts w:ascii="Times New Roman" w:eastAsia="Arial" w:hAnsi="Times New Roman" w:cs="Times New Roman"/>
          <w:sz w:val="24"/>
          <w:szCs w:val="24"/>
        </w:rPr>
        <w:tab/>
        <w:t xml:space="preserve"> del </w:t>
      </w:r>
      <w:r>
        <w:rPr>
          <w:rFonts w:ascii="Times New Roman" w:eastAsia="Arial" w:hAnsi="Times New Roman" w:cs="Times New Roman"/>
          <w:sz w:val="24"/>
          <w:szCs w:val="24"/>
        </w:rPr>
        <w:tab/>
        <w:t>;</w:t>
      </w:r>
    </w:p>
    <w:p w14:paraId="6F359850" w14:textId="77777777" w:rsidR="00A87BD1" w:rsidRDefault="00A87BD1">
      <w:pPr>
        <w:ind w:left="0"/>
        <w:rPr>
          <w:rFonts w:ascii="Times New Roman" w:eastAsia="Arial" w:hAnsi="Times New Roman" w:cs="Times New Roman"/>
          <w:sz w:val="24"/>
          <w:szCs w:val="24"/>
        </w:rPr>
      </w:pPr>
    </w:p>
    <w:p w14:paraId="76212FA4"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sz w:val="24"/>
          <w:szCs w:val="24"/>
          <w:u w:val="single"/>
        </w:rPr>
        <w:t>CONFORMITA' EDILIZIA</w:t>
      </w:r>
    </w:p>
    <w:p w14:paraId="722DAD12"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sz w:val="24"/>
          <w:szCs w:val="24"/>
        </w:rPr>
        <w:t>L'immobile oggetto di esecuzione</w:t>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t xml:space="preserve"> non presenta irregolarità edilizie.</w:t>
      </w:r>
    </w:p>
    <w:p w14:paraId="5D558D8A"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sz w:val="24"/>
          <w:szCs w:val="24"/>
        </w:rPr>
        <w:t>L'immobile oggetto di esecuzione</w:t>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t xml:space="preserve"> presenta le seguenti irregolarità edilizie:</w:t>
      </w:r>
    </w:p>
    <w:p w14:paraId="3623C6AB" w14:textId="77777777" w:rsidR="00A87BD1" w:rsidRDefault="00A87BD1">
      <w:pPr>
        <w:ind w:left="0"/>
        <w:rPr>
          <w:rFonts w:ascii="Times New Roman" w:eastAsia="Arial" w:hAnsi="Times New Roman" w:cs="Times New Roman"/>
          <w:sz w:val="24"/>
          <w:szCs w:val="24"/>
        </w:rPr>
      </w:pPr>
    </w:p>
    <w:p w14:paraId="1589584E"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sz w:val="24"/>
          <w:szCs w:val="24"/>
        </w:rPr>
        <w:t>In ogni caso l'aggiudicatario, ricorrendone i presupposti, potrà avvalersi delle disposizioni di cui all'art. 46 quinto comma del D.P.R. 6 giugno 2001 n. 380 ed all'art. 40, sesto comma della legge 28 febbraio 1985 n. 47.</w:t>
      </w:r>
    </w:p>
    <w:p w14:paraId="510D5511" w14:textId="77777777" w:rsidR="00A87BD1" w:rsidRDefault="00A87BD1">
      <w:pPr>
        <w:ind w:left="0"/>
        <w:rPr>
          <w:rFonts w:ascii="Times New Roman" w:eastAsia="Arial" w:hAnsi="Times New Roman" w:cs="Times New Roman"/>
          <w:sz w:val="24"/>
          <w:szCs w:val="24"/>
        </w:rPr>
      </w:pPr>
    </w:p>
    <w:p w14:paraId="078557E1" w14:textId="77777777" w:rsidR="00A87BD1" w:rsidRDefault="00A87BD1">
      <w:pPr>
        <w:ind w:left="0"/>
        <w:rPr>
          <w:rFonts w:ascii="Times New Roman" w:eastAsia="Arial" w:hAnsi="Times New Roman" w:cs="Times New Roman"/>
          <w:sz w:val="24"/>
          <w:szCs w:val="24"/>
          <w:shd w:val="clear" w:color="auto" w:fill="FFFF00"/>
        </w:rPr>
      </w:pPr>
      <w:r>
        <w:rPr>
          <w:rFonts w:ascii="Times New Roman" w:eastAsia="Arial" w:hAnsi="Times New Roman" w:cs="Times New Roman"/>
          <w:b/>
          <w:bCs/>
          <w:sz w:val="24"/>
          <w:szCs w:val="24"/>
          <w:u w:val="single"/>
          <w:shd w:val="clear" w:color="auto" w:fill="FFFF00"/>
        </w:rPr>
        <w:t>CERTIFICATO DI DESTINAZIONE URBANISTICA</w:t>
      </w:r>
    </w:p>
    <w:p w14:paraId="2188F907" w14:textId="77777777" w:rsidR="00A87BD1" w:rsidRDefault="00A87BD1">
      <w:pPr>
        <w:ind w:left="0"/>
        <w:rPr>
          <w:rFonts w:ascii="Times New Roman" w:eastAsia="Arial" w:hAnsi="Times New Roman" w:cs="Times New Roman"/>
          <w:sz w:val="24"/>
          <w:szCs w:val="24"/>
          <w:shd w:val="clear" w:color="auto" w:fill="FF0000"/>
        </w:rPr>
      </w:pPr>
      <w:r>
        <w:rPr>
          <w:rFonts w:ascii="Times New Roman" w:eastAsia="Arial" w:hAnsi="Times New Roman" w:cs="Times New Roman"/>
          <w:sz w:val="24"/>
          <w:szCs w:val="24"/>
          <w:shd w:val="clear" w:color="auto" w:fill="FFFF00"/>
        </w:rPr>
        <w:t xml:space="preserve">(se è necessario) Secondo le risultanze del certificato di destinazione urbanistica di cui all’art. 30 del D.P.R. 6 giugno 2001 n. 380, rilasciato </w:t>
      </w:r>
      <w:proofErr w:type="gramStart"/>
      <w:r>
        <w:rPr>
          <w:rFonts w:ascii="Times New Roman" w:eastAsia="Arial" w:hAnsi="Times New Roman" w:cs="Times New Roman"/>
          <w:sz w:val="24"/>
          <w:szCs w:val="24"/>
          <w:shd w:val="clear" w:color="auto" w:fill="FFFF00"/>
        </w:rPr>
        <w:t xml:space="preserve">dal </w:t>
      </w:r>
      <w:r>
        <w:rPr>
          <w:rFonts w:ascii="Times New Roman" w:eastAsia="Arial" w:hAnsi="Times New Roman" w:cs="Times New Roman"/>
          <w:sz w:val="24"/>
          <w:szCs w:val="24"/>
          <w:shd w:val="clear" w:color="auto" w:fill="FFFF00"/>
        </w:rPr>
        <w:tab/>
      </w:r>
      <w:r>
        <w:rPr>
          <w:rFonts w:ascii="Times New Roman" w:eastAsia="Arial" w:hAnsi="Times New Roman" w:cs="Times New Roman"/>
          <w:sz w:val="24"/>
          <w:szCs w:val="24"/>
          <w:shd w:val="clear" w:color="auto" w:fill="FFFF00"/>
        </w:rPr>
        <w:tab/>
        <w:t xml:space="preserve"> del</w:t>
      </w:r>
      <w:proofErr w:type="gramEnd"/>
      <w:r>
        <w:rPr>
          <w:rFonts w:ascii="Times New Roman" w:eastAsia="Arial" w:hAnsi="Times New Roman" w:cs="Times New Roman"/>
          <w:sz w:val="24"/>
          <w:szCs w:val="24"/>
          <w:shd w:val="clear" w:color="auto" w:fill="FFFF00"/>
        </w:rPr>
        <w:t xml:space="preserve"> Comune </w:t>
      </w:r>
      <w:proofErr w:type="gramStart"/>
      <w:r>
        <w:rPr>
          <w:rFonts w:ascii="Times New Roman" w:eastAsia="Arial" w:hAnsi="Times New Roman" w:cs="Times New Roman"/>
          <w:sz w:val="24"/>
          <w:szCs w:val="24"/>
          <w:shd w:val="clear" w:color="auto" w:fill="FFFF00"/>
        </w:rPr>
        <w:t xml:space="preserve">di </w:t>
      </w:r>
      <w:r>
        <w:rPr>
          <w:rFonts w:ascii="Times New Roman" w:eastAsia="Arial" w:hAnsi="Times New Roman" w:cs="Times New Roman"/>
          <w:sz w:val="24"/>
          <w:szCs w:val="24"/>
          <w:shd w:val="clear" w:color="auto" w:fill="FFFF00"/>
        </w:rPr>
        <w:tab/>
        <w:t xml:space="preserve"> in</w:t>
      </w:r>
      <w:proofErr w:type="gramEnd"/>
      <w:r>
        <w:rPr>
          <w:rFonts w:ascii="Times New Roman" w:eastAsia="Arial" w:hAnsi="Times New Roman" w:cs="Times New Roman"/>
          <w:sz w:val="24"/>
          <w:szCs w:val="24"/>
          <w:shd w:val="clear" w:color="auto" w:fill="FFFF00"/>
        </w:rPr>
        <w:t xml:space="preserve"> data </w:t>
      </w:r>
      <w:r>
        <w:rPr>
          <w:rFonts w:ascii="Times New Roman" w:eastAsia="Arial" w:hAnsi="Times New Roman" w:cs="Times New Roman"/>
          <w:sz w:val="24"/>
          <w:szCs w:val="24"/>
          <w:shd w:val="clear" w:color="auto" w:fill="FFFF00"/>
        </w:rPr>
        <w:tab/>
        <w:t xml:space="preserve"> in atti, i terreni oggetto del presente avviso ricadono: </w:t>
      </w:r>
      <w:r>
        <w:rPr>
          <w:rFonts w:ascii="Times New Roman" w:eastAsia="Arial" w:hAnsi="Times New Roman" w:cs="Times New Roman"/>
          <w:sz w:val="24"/>
          <w:szCs w:val="24"/>
          <w:shd w:val="clear" w:color="auto" w:fill="FFFF00"/>
        </w:rPr>
        <w:tab/>
      </w:r>
      <w:r>
        <w:rPr>
          <w:rFonts w:ascii="Times New Roman" w:eastAsia="Arial" w:hAnsi="Times New Roman" w:cs="Times New Roman"/>
          <w:sz w:val="24"/>
          <w:szCs w:val="24"/>
          <w:shd w:val="clear" w:color="auto" w:fill="FFFF00"/>
        </w:rPr>
        <w:tab/>
        <w:t xml:space="preserve">. </w:t>
      </w:r>
    </w:p>
    <w:p w14:paraId="1EC6546A" w14:textId="77777777" w:rsidR="00A87BD1" w:rsidRDefault="00A87BD1">
      <w:pPr>
        <w:ind w:left="0"/>
        <w:rPr>
          <w:rFonts w:ascii="Times New Roman" w:eastAsia="Arial" w:hAnsi="Times New Roman" w:cs="Times New Roman"/>
          <w:color w:val="FF0000"/>
          <w:sz w:val="24"/>
          <w:szCs w:val="24"/>
          <w:shd w:val="clear" w:color="auto" w:fill="FFFF00"/>
        </w:rPr>
      </w:pPr>
    </w:p>
    <w:p w14:paraId="39A13C4D"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b/>
          <w:bCs/>
          <w:sz w:val="24"/>
          <w:szCs w:val="24"/>
          <w:u w:val="single"/>
        </w:rPr>
        <w:t>CERTIFICAZIONE ENERGETICA</w:t>
      </w:r>
    </w:p>
    <w:p w14:paraId="79932EFC" w14:textId="77777777" w:rsidR="00A87BD1" w:rsidRDefault="00A87BD1">
      <w:pPr>
        <w:ind w:left="0"/>
        <w:rPr>
          <w:rFonts w:ascii="Times New Roman" w:eastAsia="Arial" w:hAnsi="Times New Roman" w:cs="Times New Roman"/>
          <w:sz w:val="24"/>
          <w:szCs w:val="24"/>
          <w:shd w:val="clear" w:color="auto" w:fill="FFFF00"/>
        </w:rPr>
      </w:pPr>
      <w:r>
        <w:rPr>
          <w:rFonts w:ascii="Times New Roman" w:eastAsia="Arial" w:hAnsi="Times New Roman" w:cs="Times New Roman"/>
          <w:sz w:val="24"/>
          <w:szCs w:val="24"/>
        </w:rPr>
        <w:t xml:space="preserve">Si segnala, con riferimento al </w:t>
      </w:r>
      <w:proofErr w:type="spellStart"/>
      <w:r>
        <w:rPr>
          <w:rFonts w:ascii="Times New Roman" w:eastAsia="Arial" w:hAnsi="Times New Roman" w:cs="Times New Roman"/>
          <w:sz w:val="24"/>
          <w:szCs w:val="24"/>
        </w:rPr>
        <w:t>D.Lgs.</w:t>
      </w:r>
      <w:proofErr w:type="spellEnd"/>
      <w:r>
        <w:rPr>
          <w:rFonts w:ascii="Times New Roman" w:eastAsia="Arial" w:hAnsi="Times New Roman" w:cs="Times New Roman"/>
          <w:sz w:val="24"/>
          <w:szCs w:val="24"/>
        </w:rPr>
        <w:t xml:space="preserve"> 192/2005, ed in particolare all'obbligo di cui all'art. 6, comma 1 bis di dotare l'immobile dell'attestato di prestazione energetica, che agli atti non risulta se l'immobile oggetto di vendita sia dotato del detto attestato.</w:t>
      </w:r>
    </w:p>
    <w:p w14:paraId="1E7E71A9"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sz w:val="24"/>
          <w:szCs w:val="24"/>
          <w:shd w:val="clear" w:color="auto" w:fill="FFFF00"/>
        </w:rPr>
        <w:t>OPPURE</w:t>
      </w:r>
    </w:p>
    <w:p w14:paraId="73DB1A76" w14:textId="77777777" w:rsidR="00A87BD1" w:rsidRDefault="00A87BD1">
      <w:pPr>
        <w:ind w:left="0"/>
        <w:rPr>
          <w:rFonts w:ascii="Times New Roman" w:eastAsia="Arial" w:hAnsi="Times New Roman" w:cs="Times New Roman"/>
          <w:sz w:val="24"/>
          <w:szCs w:val="24"/>
          <w:shd w:val="clear" w:color="auto" w:fill="FFFF00"/>
        </w:rPr>
      </w:pPr>
      <w:r>
        <w:rPr>
          <w:rFonts w:ascii="Times New Roman" w:eastAsia="Arial" w:hAnsi="Times New Roman" w:cs="Times New Roman"/>
          <w:sz w:val="24"/>
          <w:szCs w:val="24"/>
        </w:rPr>
        <w:t xml:space="preserve">Si segnala, con riferimento al </w:t>
      </w:r>
      <w:proofErr w:type="spellStart"/>
      <w:r>
        <w:rPr>
          <w:rFonts w:ascii="Times New Roman" w:eastAsia="Arial" w:hAnsi="Times New Roman" w:cs="Times New Roman"/>
          <w:sz w:val="24"/>
          <w:szCs w:val="24"/>
        </w:rPr>
        <w:t>D.Lgs.</w:t>
      </w:r>
      <w:proofErr w:type="spellEnd"/>
      <w:r>
        <w:rPr>
          <w:rFonts w:ascii="Times New Roman" w:eastAsia="Arial" w:hAnsi="Times New Roman" w:cs="Times New Roman"/>
          <w:sz w:val="24"/>
          <w:szCs w:val="24"/>
        </w:rPr>
        <w:t xml:space="preserve"> 192/2005, ed in particolare all'obbligo di cui all'art. 6, comma 1 bis di dotare l'immobile dell'attestato di prestazione energetica, che agli atti risulta che l'immobile oggetto di vendita non è dotato del detto attestato.</w:t>
      </w:r>
    </w:p>
    <w:p w14:paraId="3793184E"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sz w:val="24"/>
          <w:szCs w:val="24"/>
          <w:shd w:val="clear" w:color="auto" w:fill="FFFF00"/>
        </w:rPr>
        <w:t>OPPURE</w:t>
      </w:r>
    </w:p>
    <w:p w14:paraId="2118307E"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sz w:val="24"/>
          <w:szCs w:val="24"/>
        </w:rPr>
        <w:t xml:space="preserve">Si segnala, con riferimento al </w:t>
      </w:r>
      <w:proofErr w:type="spellStart"/>
      <w:r>
        <w:rPr>
          <w:rFonts w:ascii="Times New Roman" w:eastAsia="Arial" w:hAnsi="Times New Roman" w:cs="Times New Roman"/>
          <w:sz w:val="24"/>
          <w:szCs w:val="24"/>
        </w:rPr>
        <w:t>D.Lgs.</w:t>
      </w:r>
      <w:proofErr w:type="spellEnd"/>
      <w:r>
        <w:rPr>
          <w:rFonts w:ascii="Times New Roman" w:eastAsia="Arial" w:hAnsi="Times New Roman" w:cs="Times New Roman"/>
          <w:sz w:val="24"/>
          <w:szCs w:val="24"/>
        </w:rPr>
        <w:t xml:space="preserve"> 192/2005, che l'immobile è dotato dell'attestato di prestazione energetica n. </w:t>
      </w:r>
      <w:r>
        <w:rPr>
          <w:rFonts w:ascii="Times New Roman" w:eastAsia="Arial" w:hAnsi="Times New Roman" w:cs="Times New Roman"/>
          <w:sz w:val="24"/>
          <w:szCs w:val="24"/>
        </w:rPr>
        <w:tab/>
      </w:r>
      <w:r>
        <w:rPr>
          <w:rFonts w:ascii="Times New Roman" w:eastAsia="Arial" w:hAnsi="Times New Roman" w:cs="Times New Roman"/>
          <w:sz w:val="24"/>
          <w:szCs w:val="24"/>
        </w:rPr>
        <w:tab/>
        <w:t>redatto in data</w:t>
      </w:r>
      <w:r>
        <w:rPr>
          <w:rFonts w:ascii="Times New Roman" w:eastAsia="Arial" w:hAnsi="Times New Roman" w:cs="Times New Roman"/>
          <w:sz w:val="24"/>
          <w:szCs w:val="24"/>
        </w:rPr>
        <w:tab/>
      </w:r>
      <w:r>
        <w:rPr>
          <w:rFonts w:ascii="Times New Roman" w:eastAsia="Arial" w:hAnsi="Times New Roman" w:cs="Times New Roman"/>
          <w:sz w:val="24"/>
          <w:szCs w:val="24"/>
        </w:rPr>
        <w:tab/>
        <w:t xml:space="preserve">, classe </w:t>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t>.</w:t>
      </w:r>
    </w:p>
    <w:p w14:paraId="3809288B" w14:textId="77777777" w:rsidR="00A87BD1" w:rsidRDefault="00A87BD1">
      <w:pPr>
        <w:ind w:left="0"/>
        <w:rPr>
          <w:rFonts w:ascii="Times New Roman" w:eastAsia="Arial" w:hAnsi="Times New Roman" w:cs="Times New Roman"/>
          <w:sz w:val="24"/>
          <w:szCs w:val="24"/>
        </w:rPr>
      </w:pPr>
    </w:p>
    <w:p w14:paraId="52651D02"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b/>
          <w:bCs/>
          <w:sz w:val="24"/>
          <w:szCs w:val="24"/>
          <w:u w:val="single"/>
        </w:rPr>
        <w:t>SPESE CONDOMINIALI</w:t>
      </w:r>
    </w:p>
    <w:p w14:paraId="0C16BEA1"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sz w:val="24"/>
          <w:szCs w:val="24"/>
        </w:rPr>
        <w:t xml:space="preserve">Si invitano gli interessati all'acquisto a ricavare il dato dalla perizia in atti ovvero a richiedere aggiornamenti al Custode giudiziario: si fa in ogni caso espresso richiamo ai limiti di cui all'art. 63 disp. </w:t>
      </w:r>
      <w:r w:rsidRPr="00007239">
        <w:rPr>
          <w:rFonts w:ascii="Times New Roman" w:eastAsia="Arial" w:hAnsi="Times New Roman" w:cs="Times New Roman"/>
          <w:sz w:val="24"/>
          <w:szCs w:val="24"/>
        </w:rPr>
        <w:t>att.</w:t>
      </w:r>
      <w:r w:rsidR="009F084D">
        <w:rPr>
          <w:rFonts w:ascii="Times New Roman" w:eastAsia="Arial" w:hAnsi="Times New Roman" w:cs="Times New Roman"/>
          <w:sz w:val="24"/>
          <w:szCs w:val="24"/>
        </w:rPr>
        <w:t xml:space="preserve"> c.c.</w:t>
      </w:r>
    </w:p>
    <w:p w14:paraId="5F9BE55A" w14:textId="77777777" w:rsidR="00A87BD1" w:rsidRDefault="00A87BD1">
      <w:pPr>
        <w:ind w:left="0"/>
        <w:rPr>
          <w:rFonts w:ascii="Times New Roman" w:eastAsia="Arial" w:hAnsi="Times New Roman" w:cs="Times New Roman"/>
          <w:sz w:val="24"/>
          <w:szCs w:val="24"/>
        </w:rPr>
      </w:pPr>
    </w:p>
    <w:p w14:paraId="7ABA96BE" w14:textId="77777777" w:rsidR="00A87BD1" w:rsidRDefault="00A87BD1">
      <w:pPr>
        <w:ind w:left="0"/>
        <w:rPr>
          <w:rFonts w:ascii="Times New Roman" w:eastAsia="Arial" w:hAnsi="Times New Roman" w:cs="Times New Roman"/>
          <w:color w:val="00000A"/>
          <w:sz w:val="24"/>
          <w:szCs w:val="24"/>
          <w:shd w:val="clear" w:color="auto" w:fill="FFFF00"/>
        </w:rPr>
      </w:pPr>
      <w:r>
        <w:rPr>
          <w:rFonts w:ascii="Times New Roman" w:eastAsia="Arial" w:hAnsi="Times New Roman" w:cs="Times New Roman"/>
          <w:b/>
          <w:bCs/>
          <w:sz w:val="24"/>
          <w:szCs w:val="24"/>
          <w:u w:val="single"/>
          <w:shd w:val="clear" w:color="auto" w:fill="FFFF00"/>
        </w:rPr>
        <w:t>FORMALITA' NON CANCELLABILI</w:t>
      </w:r>
    </w:p>
    <w:p w14:paraId="6335EA30" w14:textId="77777777" w:rsidR="00A87BD1" w:rsidRDefault="009F084D">
      <w:pPr>
        <w:ind w:left="0"/>
        <w:rPr>
          <w:rFonts w:ascii="Times New Roman" w:eastAsia="Arial" w:hAnsi="Times New Roman" w:cs="Times New Roman"/>
          <w:color w:val="00000A"/>
          <w:sz w:val="24"/>
          <w:szCs w:val="24"/>
          <w:shd w:val="clear" w:color="auto" w:fill="FFFF00"/>
        </w:rPr>
      </w:pPr>
      <w:r>
        <w:rPr>
          <w:rFonts w:ascii="Times New Roman" w:eastAsia="Arial" w:hAnsi="Times New Roman" w:cs="Times New Roman"/>
          <w:color w:val="00000A"/>
          <w:sz w:val="24"/>
          <w:szCs w:val="24"/>
          <w:shd w:val="clear" w:color="auto" w:fill="FFFF00"/>
        </w:rPr>
        <w:t xml:space="preserve">In caso di </w:t>
      </w:r>
      <w:r w:rsidR="00A87BD1">
        <w:rPr>
          <w:rFonts w:ascii="Times New Roman" w:eastAsia="Arial" w:hAnsi="Times New Roman" w:cs="Times New Roman"/>
          <w:color w:val="00000A"/>
          <w:sz w:val="24"/>
          <w:szCs w:val="24"/>
          <w:shd w:val="clear" w:color="auto" w:fill="FFFF00"/>
        </w:rPr>
        <w:t>divisione</w:t>
      </w:r>
    </w:p>
    <w:p w14:paraId="26661452" w14:textId="77777777" w:rsidR="00A87BD1" w:rsidRDefault="00A87BD1">
      <w:pPr>
        <w:ind w:left="0"/>
        <w:rPr>
          <w:shd w:val="clear" w:color="auto" w:fill="FF0000"/>
        </w:rPr>
      </w:pPr>
      <w:r>
        <w:rPr>
          <w:rFonts w:ascii="Times New Roman" w:eastAsia="Arial" w:hAnsi="Times New Roman" w:cs="Times New Roman"/>
          <w:color w:val="00000A"/>
          <w:sz w:val="24"/>
          <w:szCs w:val="24"/>
          <w:shd w:val="clear" w:color="auto" w:fill="FFFF00"/>
        </w:rPr>
        <w:t xml:space="preserve">Si segnala che non costituisce formalità di pregiudizio e non sarà cancellabile la domanda di </w:t>
      </w:r>
      <w:r>
        <w:rPr>
          <w:rFonts w:ascii="Times New Roman" w:eastAsia="Arial" w:hAnsi="Times New Roman" w:cs="Times New Roman"/>
          <w:color w:val="00000A"/>
          <w:sz w:val="24"/>
          <w:szCs w:val="24"/>
          <w:shd w:val="clear" w:color="auto" w:fill="FFFF00"/>
        </w:rPr>
        <w:lastRenderedPageBreak/>
        <w:t>divisione giudiziale originata dal presente giudizio.</w:t>
      </w:r>
    </w:p>
    <w:p w14:paraId="3526624F" w14:textId="77777777" w:rsidR="00A87BD1" w:rsidRDefault="00A87BD1">
      <w:pPr>
        <w:ind w:left="0"/>
        <w:rPr>
          <w:shd w:val="clear" w:color="auto" w:fill="FF0000"/>
        </w:rPr>
      </w:pPr>
    </w:p>
    <w:p w14:paraId="1C964658" w14:textId="77777777" w:rsidR="00A87BD1" w:rsidRPr="00AE14B2" w:rsidRDefault="009F084D">
      <w:pPr>
        <w:ind w:left="0"/>
        <w:rPr>
          <w:rFonts w:ascii="Times New Roman" w:eastAsia="Arial" w:hAnsi="Times New Roman" w:cs="Times New Roman"/>
          <w:color w:val="00000A"/>
          <w:sz w:val="24"/>
          <w:szCs w:val="24"/>
          <w:highlight w:val="yellow"/>
          <w:shd w:val="clear" w:color="auto" w:fill="FF0000"/>
        </w:rPr>
      </w:pPr>
      <w:r w:rsidRPr="00AE14B2">
        <w:rPr>
          <w:rFonts w:ascii="Times New Roman" w:eastAsia="Arial" w:hAnsi="Times New Roman" w:cs="Times New Roman"/>
          <w:color w:val="00000A"/>
          <w:sz w:val="24"/>
          <w:szCs w:val="24"/>
          <w:highlight w:val="yellow"/>
          <w:shd w:val="clear" w:color="auto" w:fill="FF0000"/>
        </w:rPr>
        <w:t xml:space="preserve">In caso di </w:t>
      </w:r>
      <w:r w:rsidR="00A87BD1" w:rsidRPr="00AE14B2">
        <w:rPr>
          <w:rFonts w:ascii="Times New Roman" w:eastAsia="Arial" w:hAnsi="Times New Roman" w:cs="Times New Roman"/>
          <w:color w:val="00000A"/>
          <w:sz w:val="24"/>
          <w:szCs w:val="24"/>
          <w:highlight w:val="yellow"/>
          <w:shd w:val="clear" w:color="auto" w:fill="FF0000"/>
        </w:rPr>
        <w:t xml:space="preserve">formalità di cui </w:t>
      </w:r>
      <w:r w:rsidRPr="00AE14B2">
        <w:rPr>
          <w:rFonts w:ascii="Times New Roman" w:eastAsia="Arial" w:hAnsi="Times New Roman" w:cs="Times New Roman"/>
          <w:color w:val="00000A"/>
          <w:sz w:val="24"/>
          <w:szCs w:val="24"/>
          <w:highlight w:val="yellow"/>
          <w:shd w:val="clear" w:color="auto" w:fill="FF0000"/>
        </w:rPr>
        <w:t xml:space="preserve">non verrà disposta </w:t>
      </w:r>
      <w:r w:rsidR="00A87BD1" w:rsidRPr="00AE14B2">
        <w:rPr>
          <w:rFonts w:ascii="Times New Roman" w:eastAsia="Arial" w:hAnsi="Times New Roman" w:cs="Times New Roman"/>
          <w:color w:val="00000A"/>
          <w:sz w:val="24"/>
          <w:szCs w:val="24"/>
          <w:highlight w:val="yellow"/>
          <w:shd w:val="clear" w:color="auto" w:fill="FF0000"/>
        </w:rPr>
        <w:t>l</w:t>
      </w:r>
      <w:r w:rsidRPr="00AE14B2">
        <w:rPr>
          <w:rFonts w:ascii="Times New Roman" w:eastAsia="Arial" w:hAnsi="Times New Roman" w:cs="Times New Roman"/>
          <w:color w:val="00000A"/>
          <w:sz w:val="24"/>
          <w:szCs w:val="24"/>
          <w:highlight w:val="yellow"/>
          <w:shd w:val="clear" w:color="auto" w:fill="FF0000"/>
        </w:rPr>
        <w:t>a cancellazione</w:t>
      </w:r>
      <w:r w:rsidR="00A87BD1" w:rsidRPr="00AE14B2">
        <w:rPr>
          <w:rFonts w:ascii="Times New Roman" w:eastAsia="Arial" w:hAnsi="Times New Roman" w:cs="Times New Roman"/>
          <w:color w:val="00000A"/>
          <w:sz w:val="24"/>
          <w:szCs w:val="24"/>
          <w:highlight w:val="yellow"/>
          <w:shd w:val="clear" w:color="auto" w:fill="FF0000"/>
        </w:rPr>
        <w:t>:</w:t>
      </w:r>
    </w:p>
    <w:p w14:paraId="4C15690C" w14:textId="77777777" w:rsidR="00A87BD1" w:rsidRPr="00AE14B2" w:rsidRDefault="00A87BD1">
      <w:pPr>
        <w:ind w:left="0"/>
        <w:rPr>
          <w:rFonts w:ascii="Times New Roman" w:eastAsia="Arial" w:hAnsi="Times New Roman" w:cs="Times New Roman"/>
          <w:b/>
          <w:bCs/>
          <w:sz w:val="24"/>
          <w:szCs w:val="24"/>
          <w:highlight w:val="yellow"/>
          <w:u w:val="single"/>
          <w:shd w:val="clear" w:color="auto" w:fill="FFFF00"/>
        </w:rPr>
      </w:pPr>
      <w:r w:rsidRPr="00AE14B2">
        <w:rPr>
          <w:rFonts w:ascii="Times New Roman" w:eastAsia="Arial" w:hAnsi="Times New Roman" w:cs="Times New Roman"/>
          <w:color w:val="00000A"/>
          <w:sz w:val="24"/>
          <w:szCs w:val="24"/>
          <w:highlight w:val="yellow"/>
          <w:shd w:val="clear" w:color="auto" w:fill="FF0000"/>
        </w:rPr>
        <w:t xml:space="preserve">Si segnala che quanto oggetto di vendita risulta gravato dalla seguente formalità non cancellabile in forza del decreto di trasferimento: trascrizione eseguita in data </w:t>
      </w:r>
      <w:r w:rsidRPr="00AE14B2">
        <w:rPr>
          <w:rFonts w:ascii="Times New Roman" w:eastAsia="Arial" w:hAnsi="Times New Roman" w:cs="Times New Roman"/>
          <w:color w:val="00000A"/>
          <w:sz w:val="24"/>
          <w:szCs w:val="24"/>
          <w:highlight w:val="yellow"/>
          <w:shd w:val="clear" w:color="auto" w:fill="FF0000"/>
        </w:rPr>
        <w:tab/>
        <w:t xml:space="preserve"> ai numeri </w:t>
      </w:r>
      <w:r w:rsidRPr="00AE14B2">
        <w:rPr>
          <w:rFonts w:ascii="Times New Roman" w:eastAsia="Arial" w:hAnsi="Times New Roman" w:cs="Times New Roman"/>
          <w:color w:val="00000A"/>
          <w:sz w:val="24"/>
          <w:szCs w:val="24"/>
          <w:highlight w:val="yellow"/>
          <w:shd w:val="clear" w:color="auto" w:fill="FF0000"/>
        </w:rPr>
        <w:tab/>
      </w:r>
    </w:p>
    <w:p w14:paraId="6C6BCB59" w14:textId="77777777" w:rsidR="00A87BD1" w:rsidRPr="00AE14B2" w:rsidRDefault="00A87BD1">
      <w:pPr>
        <w:ind w:left="0"/>
        <w:rPr>
          <w:rFonts w:ascii="Times New Roman" w:eastAsia="Arial" w:hAnsi="Times New Roman" w:cs="Times New Roman"/>
          <w:sz w:val="24"/>
          <w:szCs w:val="24"/>
          <w:highlight w:val="yellow"/>
          <w:shd w:val="clear" w:color="auto" w:fill="FFFF00"/>
        </w:rPr>
      </w:pPr>
      <w:r w:rsidRPr="00AE14B2">
        <w:rPr>
          <w:rFonts w:ascii="Times New Roman" w:eastAsia="Arial" w:hAnsi="Times New Roman" w:cs="Times New Roman"/>
          <w:b/>
          <w:bCs/>
          <w:sz w:val="24"/>
          <w:szCs w:val="24"/>
          <w:highlight w:val="yellow"/>
          <w:u w:val="single"/>
          <w:shd w:val="clear" w:color="auto" w:fill="FFFF00"/>
        </w:rPr>
        <w:t>IMMOBILE GRAVATO DA MUTUO FONDIARIO</w:t>
      </w:r>
    </w:p>
    <w:p w14:paraId="7E64F4F0" w14:textId="77777777" w:rsidR="00A87BD1" w:rsidRDefault="00A87BD1">
      <w:pPr>
        <w:ind w:left="0"/>
        <w:rPr>
          <w:rFonts w:ascii="Times New Roman" w:eastAsia="Arial" w:hAnsi="Times New Roman" w:cs="Times New Roman"/>
          <w:b/>
          <w:bCs/>
          <w:sz w:val="24"/>
          <w:szCs w:val="24"/>
          <w:u w:val="single"/>
        </w:rPr>
      </w:pPr>
      <w:r w:rsidRPr="00AE14B2">
        <w:rPr>
          <w:rFonts w:ascii="Times New Roman" w:eastAsia="Arial" w:hAnsi="Times New Roman" w:cs="Times New Roman"/>
          <w:sz w:val="24"/>
          <w:szCs w:val="24"/>
          <w:highlight w:val="yellow"/>
          <w:shd w:val="clear" w:color="auto" w:fill="FFFF00"/>
        </w:rPr>
        <w:t>Si legga infra (punto B.4) per le modalità di eventuale subentro nel mutuo originario.</w:t>
      </w:r>
    </w:p>
    <w:p w14:paraId="021592B4" w14:textId="77777777" w:rsidR="00A87BD1" w:rsidRDefault="00A87BD1">
      <w:pPr>
        <w:ind w:left="0"/>
        <w:rPr>
          <w:rFonts w:ascii="Times New Roman" w:eastAsia="Arial" w:hAnsi="Times New Roman" w:cs="Times New Roman"/>
          <w:b/>
          <w:bCs/>
          <w:sz w:val="24"/>
          <w:szCs w:val="24"/>
          <w:u w:val="single"/>
        </w:rPr>
      </w:pPr>
    </w:p>
    <w:p w14:paraId="10A9AC14"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b/>
          <w:bCs/>
          <w:sz w:val="24"/>
          <w:szCs w:val="24"/>
          <w:u w:val="single"/>
        </w:rPr>
        <w:t>ULTERIORI PRECISAZIONI</w:t>
      </w:r>
    </w:p>
    <w:p w14:paraId="583B46F2"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sz w:val="24"/>
          <w:szCs w:val="24"/>
        </w:rPr>
        <w:t>L’immobile è posto in vendita a corpo e non a misura, nello stato di fatto e di diritto in cui si trova, anche in relazione alla normativa edilizia, con tutte le pertinenze, accessori, ragioni e azioni, eventuali servitù attive e passive.</w:t>
      </w:r>
    </w:p>
    <w:p w14:paraId="751D8DEC"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sz w:val="24"/>
          <w:szCs w:val="24"/>
        </w:rPr>
        <w:t>La presente vendita non è soggetta alle norme concernenti la garanzia per vizi o mancanza di qualità, né potrà essere revocata per alcun motivo: l’esistenza di eventuali vizi, mancanza di qualità o difformità della cosa venduta, oneri di qualsiasi genere – ivi compresi, ad esempio, quelli urbanistici ovvero derivanti dalla eventuale necessita di adeguamento di impianti alle leggi vigenti, spese condominiali non pagate dal debitore – per qualsiasi motivo non considerati, anche se occulti e/o comunque non evidenziati in perizia, nonché qualunque altra difformità o vizio anche rispetto allo stato dell’immobile al momento dell’accesso da parte dell’aggiudicatario per la visita, non potranno dar luogo ad alcun risarcimento, indennità o riduzione del prezzo.</w:t>
      </w:r>
    </w:p>
    <w:p w14:paraId="09DA990A" w14:textId="77777777" w:rsidR="00A87BD1" w:rsidRDefault="00A87BD1">
      <w:pPr>
        <w:ind w:left="0"/>
        <w:rPr>
          <w:rFonts w:ascii="Times New Roman" w:eastAsia="Arial" w:hAnsi="Times New Roman" w:cs="Times New Roman"/>
          <w:b/>
          <w:sz w:val="24"/>
          <w:szCs w:val="24"/>
        </w:rPr>
      </w:pPr>
      <w:r>
        <w:rPr>
          <w:rFonts w:ascii="Times New Roman" w:eastAsia="Arial" w:hAnsi="Times New Roman" w:cs="Times New Roman"/>
          <w:sz w:val="24"/>
          <w:szCs w:val="24"/>
        </w:rPr>
        <w:t>Per una più accurata descrizione dell'immobile e del suo stato interno ed esterno, si fa rinvio alla relazione di perizia depositata dall'esperto nella procedura esecutiva, consultabile sui siti internet di cui infra.</w:t>
      </w:r>
    </w:p>
    <w:p w14:paraId="222DC351" w14:textId="77777777" w:rsidR="00A87BD1" w:rsidRDefault="00A87BD1">
      <w:pPr>
        <w:ind w:left="0"/>
        <w:rPr>
          <w:rFonts w:ascii="Times New Roman" w:eastAsia="Arial" w:hAnsi="Times New Roman" w:cs="Times New Roman"/>
          <w:b/>
          <w:sz w:val="24"/>
          <w:szCs w:val="24"/>
        </w:rPr>
      </w:pPr>
    </w:p>
    <w:p w14:paraId="50AAB41F" w14:textId="77777777" w:rsidR="00A87BD1" w:rsidRDefault="00A87BD1">
      <w:pPr>
        <w:ind w:left="0"/>
        <w:jc w:val="center"/>
        <w:rPr>
          <w:rFonts w:ascii="Times New Roman" w:eastAsia="Arial" w:hAnsi="Times New Roman" w:cs="Times New Roman"/>
          <w:b/>
          <w:color w:val="000000"/>
          <w:sz w:val="24"/>
          <w:szCs w:val="24"/>
        </w:rPr>
      </w:pPr>
      <w:r>
        <w:rPr>
          <w:rFonts w:ascii="Times New Roman" w:eastAsia="Arial" w:hAnsi="Times New Roman" w:cs="Times New Roman"/>
          <w:b/>
          <w:sz w:val="24"/>
          <w:szCs w:val="24"/>
        </w:rPr>
        <w:t>***</w:t>
      </w:r>
    </w:p>
    <w:p w14:paraId="3FCCDDDB" w14:textId="77777777" w:rsidR="00A87BD1" w:rsidRDefault="00A87BD1">
      <w:pPr>
        <w:widowControl/>
        <w:spacing w:line="100" w:lineRule="atLeast"/>
        <w:ind w:left="0"/>
        <w:jc w:val="center"/>
        <w:rPr>
          <w:rFonts w:ascii="Times New Roman" w:eastAsia="Arial" w:hAnsi="Times New Roman" w:cs="Times New Roman"/>
          <w:b/>
          <w:color w:val="000000"/>
          <w:sz w:val="24"/>
          <w:szCs w:val="24"/>
        </w:rPr>
      </w:pPr>
    </w:p>
    <w:p w14:paraId="3167F72C" w14:textId="77777777" w:rsidR="00A87BD1" w:rsidRDefault="00A87BD1">
      <w:pPr>
        <w:widowControl/>
        <w:spacing w:line="100" w:lineRule="atLeast"/>
        <w:ind w:left="0"/>
        <w:jc w:val="center"/>
        <w:rPr>
          <w:rFonts w:ascii="Times New Roman" w:eastAsia="Arial" w:hAnsi="Times New Roman" w:cs="Times New Roman"/>
          <w:b/>
          <w:sz w:val="24"/>
          <w:szCs w:val="24"/>
        </w:rPr>
      </w:pPr>
      <w:r>
        <w:rPr>
          <w:rFonts w:ascii="Times New Roman" w:eastAsia="Arial" w:hAnsi="Times New Roman" w:cs="Times New Roman"/>
          <w:b/>
          <w:color w:val="000000"/>
          <w:sz w:val="24"/>
          <w:szCs w:val="24"/>
        </w:rPr>
        <w:t>RIASSUNTO CONDIZIONI E MODALITA' DELLA PRESENTE VENDITA</w:t>
      </w:r>
    </w:p>
    <w:p w14:paraId="7C8219F0" w14:textId="77777777" w:rsidR="00A87BD1" w:rsidRDefault="00A87BD1">
      <w:pPr>
        <w:widowControl/>
        <w:spacing w:line="100" w:lineRule="atLeast"/>
        <w:ind w:left="0"/>
        <w:jc w:val="center"/>
        <w:rPr>
          <w:rFonts w:ascii="Times New Roman" w:eastAsia="Arial" w:hAnsi="Times New Roman" w:cs="Times New Roman"/>
          <w:b/>
          <w:sz w:val="24"/>
          <w:szCs w:val="24"/>
        </w:rPr>
      </w:pPr>
    </w:p>
    <w:tbl>
      <w:tblPr>
        <w:tblW w:w="0" w:type="auto"/>
        <w:tblInd w:w="100" w:type="dxa"/>
        <w:tblLayout w:type="fixed"/>
        <w:tblCellMar>
          <w:top w:w="100" w:type="dxa"/>
          <w:left w:w="100" w:type="dxa"/>
          <w:bottom w:w="100" w:type="dxa"/>
          <w:right w:w="100" w:type="dxa"/>
        </w:tblCellMar>
        <w:tblLook w:val="0000" w:firstRow="0" w:lastRow="0" w:firstColumn="0" w:lastColumn="0" w:noHBand="0" w:noVBand="0"/>
      </w:tblPr>
      <w:tblGrid>
        <w:gridCol w:w="9698"/>
      </w:tblGrid>
      <w:tr w:rsidR="00A87BD1" w14:paraId="64542980" w14:textId="77777777" w:rsidTr="00087E78">
        <w:trPr>
          <w:trHeight w:val="4775"/>
        </w:trPr>
        <w:tc>
          <w:tcPr>
            <w:tcW w:w="9698" w:type="dxa"/>
            <w:tcBorders>
              <w:top w:val="single" w:sz="8" w:space="0" w:color="000000"/>
              <w:left w:val="single" w:sz="8" w:space="0" w:color="000000"/>
              <w:bottom w:val="single" w:sz="8" w:space="0" w:color="000000"/>
              <w:right w:val="single" w:sz="8" w:space="0" w:color="000000"/>
            </w:tcBorders>
          </w:tcPr>
          <w:p w14:paraId="262A0CEB" w14:textId="77777777" w:rsidR="00A87BD1" w:rsidRDefault="00A87BD1">
            <w:pPr>
              <w:spacing w:line="100" w:lineRule="atLeast"/>
              <w:ind w:left="0"/>
              <w:jc w:val="left"/>
              <w:rPr>
                <w:rFonts w:ascii="Times New Roman" w:eastAsia="Arial" w:hAnsi="Times New Roman" w:cs="Times New Roman"/>
                <w:b/>
                <w:sz w:val="24"/>
                <w:szCs w:val="24"/>
              </w:rPr>
            </w:pPr>
            <w:r>
              <w:rPr>
                <w:rFonts w:ascii="Times New Roman" w:eastAsia="Arial" w:hAnsi="Times New Roman" w:cs="Times New Roman"/>
                <w:b/>
                <w:sz w:val="24"/>
                <w:szCs w:val="24"/>
              </w:rPr>
              <w:t>PREZZO BASE: € ,00</w:t>
            </w:r>
          </w:p>
          <w:p w14:paraId="363E493F" w14:textId="77777777" w:rsidR="00A87BD1" w:rsidRDefault="00A87BD1">
            <w:pPr>
              <w:spacing w:line="100" w:lineRule="atLeast"/>
              <w:ind w:left="0"/>
              <w:jc w:val="left"/>
              <w:rPr>
                <w:rFonts w:ascii="Times New Roman" w:eastAsia="Arial" w:hAnsi="Times New Roman" w:cs="Times New Roman"/>
                <w:b/>
                <w:sz w:val="24"/>
                <w:szCs w:val="24"/>
              </w:rPr>
            </w:pPr>
            <w:r>
              <w:rPr>
                <w:rFonts w:ascii="Times New Roman" w:eastAsia="Arial" w:hAnsi="Times New Roman" w:cs="Times New Roman"/>
                <w:b/>
                <w:sz w:val="24"/>
                <w:szCs w:val="24"/>
              </w:rPr>
              <w:t xml:space="preserve">OFFERTA MINIMA: € ,00 </w:t>
            </w:r>
          </w:p>
          <w:p w14:paraId="0E8CC05E" w14:textId="77777777" w:rsidR="00A87BD1" w:rsidRDefault="00A87BD1">
            <w:pPr>
              <w:spacing w:line="100" w:lineRule="atLeast"/>
              <w:ind w:left="0"/>
              <w:jc w:val="left"/>
              <w:rPr>
                <w:rFonts w:ascii="Times New Roman" w:eastAsia="Arial" w:hAnsi="Times New Roman" w:cs="Times New Roman"/>
                <w:b/>
                <w:sz w:val="24"/>
                <w:szCs w:val="24"/>
              </w:rPr>
            </w:pPr>
            <w:r>
              <w:rPr>
                <w:rFonts w:ascii="Times New Roman" w:eastAsia="Arial" w:hAnsi="Times New Roman" w:cs="Times New Roman"/>
                <w:b/>
                <w:sz w:val="24"/>
                <w:szCs w:val="24"/>
              </w:rPr>
              <w:t>RILANCIO MINIMO IN CASO DI GARA: € ,00</w:t>
            </w:r>
          </w:p>
          <w:p w14:paraId="48BC9EC1" w14:textId="77777777" w:rsidR="00A87BD1" w:rsidRDefault="00A87BD1">
            <w:pPr>
              <w:spacing w:line="100" w:lineRule="atLeast"/>
              <w:ind w:left="0"/>
              <w:rPr>
                <w:rFonts w:ascii="Times New Roman" w:eastAsia="Arial" w:hAnsi="Times New Roman" w:cs="Times New Roman"/>
                <w:b/>
                <w:sz w:val="24"/>
                <w:szCs w:val="24"/>
              </w:rPr>
            </w:pPr>
          </w:p>
          <w:p w14:paraId="07232C55" w14:textId="77777777" w:rsidR="00A87BD1" w:rsidRDefault="00A87BD1">
            <w:pPr>
              <w:spacing w:line="100" w:lineRule="atLeast"/>
              <w:ind w:left="0"/>
              <w:rPr>
                <w:rFonts w:ascii="Times New Roman" w:eastAsia="Arial" w:hAnsi="Times New Roman" w:cs="Times New Roman"/>
                <w:b/>
                <w:sz w:val="24"/>
                <w:szCs w:val="24"/>
              </w:rPr>
            </w:pPr>
            <w:r>
              <w:rPr>
                <w:rFonts w:ascii="Times New Roman" w:eastAsia="Arial" w:hAnsi="Times New Roman" w:cs="Times New Roman"/>
                <w:b/>
                <w:sz w:val="24"/>
                <w:szCs w:val="24"/>
              </w:rPr>
              <w:t>TERMINE PRESENTAZIONE OFFERTA: ore        con le precisazioni di cui infra;</w:t>
            </w:r>
          </w:p>
          <w:p w14:paraId="6B6860AA" w14:textId="77777777" w:rsidR="00A87BD1" w:rsidRDefault="00A87BD1">
            <w:pPr>
              <w:spacing w:line="100" w:lineRule="atLeast"/>
              <w:ind w:left="0"/>
              <w:jc w:val="left"/>
              <w:rPr>
                <w:rFonts w:ascii="Times New Roman" w:eastAsia="Arial" w:hAnsi="Times New Roman" w:cs="Times New Roman"/>
                <w:b/>
                <w:sz w:val="24"/>
                <w:szCs w:val="24"/>
              </w:rPr>
            </w:pPr>
            <w:r>
              <w:rPr>
                <w:rFonts w:ascii="Times New Roman" w:eastAsia="Arial" w:hAnsi="Times New Roman" w:cs="Times New Roman"/>
                <w:b/>
                <w:sz w:val="24"/>
                <w:szCs w:val="24"/>
              </w:rPr>
              <w:t xml:space="preserve">DATA E ORA INIZIO OPERAZIONI DI VENDITA: </w:t>
            </w:r>
          </w:p>
          <w:p w14:paraId="1E5144E8" w14:textId="77777777" w:rsidR="00A87BD1" w:rsidRDefault="00A87BD1">
            <w:pPr>
              <w:spacing w:line="100" w:lineRule="atLeast"/>
              <w:ind w:left="0"/>
              <w:jc w:val="left"/>
              <w:rPr>
                <w:rFonts w:ascii="Times New Roman" w:eastAsia="Arial" w:hAnsi="Times New Roman" w:cs="Times New Roman"/>
                <w:b/>
                <w:sz w:val="24"/>
                <w:szCs w:val="24"/>
              </w:rPr>
            </w:pPr>
            <w:r>
              <w:rPr>
                <w:rFonts w:ascii="Times New Roman" w:eastAsia="Arial" w:hAnsi="Times New Roman" w:cs="Times New Roman"/>
                <w:b/>
                <w:sz w:val="24"/>
                <w:szCs w:val="24"/>
              </w:rPr>
              <w:t xml:space="preserve">LUOGO OPERAZIONI DI VENDITA: </w:t>
            </w:r>
          </w:p>
          <w:p w14:paraId="2ECD4888" w14:textId="77777777" w:rsidR="00A87BD1" w:rsidRDefault="00A87BD1">
            <w:pPr>
              <w:spacing w:line="100" w:lineRule="atLeast"/>
              <w:ind w:left="0"/>
              <w:jc w:val="left"/>
              <w:rPr>
                <w:rFonts w:ascii="Times New Roman" w:eastAsia="Arial" w:hAnsi="Times New Roman" w:cs="Times New Roman"/>
                <w:b/>
                <w:sz w:val="24"/>
                <w:szCs w:val="24"/>
              </w:rPr>
            </w:pPr>
          </w:p>
          <w:p w14:paraId="1464517E" w14:textId="77777777" w:rsidR="00A87BD1" w:rsidRDefault="00A87BD1">
            <w:pPr>
              <w:spacing w:line="100" w:lineRule="atLeast"/>
              <w:ind w:left="0"/>
              <w:jc w:val="left"/>
              <w:rPr>
                <w:rFonts w:ascii="Times New Roman" w:eastAsia="Arial" w:hAnsi="Times New Roman" w:cs="Times New Roman"/>
                <w:b/>
                <w:sz w:val="24"/>
                <w:szCs w:val="24"/>
              </w:rPr>
            </w:pPr>
            <w:r>
              <w:rPr>
                <w:rFonts w:ascii="Times New Roman" w:eastAsia="Arial" w:hAnsi="Times New Roman" w:cs="Times New Roman"/>
                <w:b/>
                <w:sz w:val="24"/>
                <w:szCs w:val="24"/>
              </w:rPr>
              <w:t>CAUZIONE PARI AD ALMENO IL 10% DEL PREZZO OFFERTO</w:t>
            </w:r>
          </w:p>
          <w:p w14:paraId="6796F835" w14:textId="77777777" w:rsidR="00A87BD1" w:rsidRDefault="00A87BD1">
            <w:pPr>
              <w:spacing w:line="100" w:lineRule="atLeast"/>
              <w:ind w:left="0"/>
              <w:jc w:val="left"/>
              <w:rPr>
                <w:rFonts w:ascii="Times New Roman" w:eastAsia="Arial" w:hAnsi="Times New Roman" w:cs="Times New Roman"/>
                <w:b/>
                <w:sz w:val="24"/>
                <w:szCs w:val="24"/>
              </w:rPr>
            </w:pPr>
            <w:r>
              <w:rPr>
                <w:rFonts w:ascii="Times New Roman" w:eastAsia="Arial" w:hAnsi="Times New Roman" w:cs="Times New Roman"/>
                <w:b/>
                <w:sz w:val="24"/>
                <w:szCs w:val="24"/>
              </w:rPr>
              <w:t xml:space="preserve">IBAN PER VERSAMENTO CAUZIONE: </w:t>
            </w:r>
          </w:p>
          <w:p w14:paraId="25BCF441" w14:textId="77777777" w:rsidR="00A87BD1" w:rsidRDefault="00A87BD1">
            <w:pPr>
              <w:spacing w:line="100" w:lineRule="atLeast"/>
              <w:ind w:left="0"/>
              <w:jc w:val="left"/>
              <w:rPr>
                <w:rFonts w:ascii="Times New Roman" w:eastAsia="Arial" w:hAnsi="Times New Roman" w:cs="Times New Roman"/>
                <w:b/>
                <w:sz w:val="24"/>
                <w:szCs w:val="24"/>
              </w:rPr>
            </w:pPr>
          </w:p>
          <w:p w14:paraId="6B683D24" w14:textId="77777777" w:rsidR="00087E78" w:rsidRPr="00F40E4E" w:rsidRDefault="00A87BD1">
            <w:pPr>
              <w:spacing w:line="100" w:lineRule="atLeast"/>
              <w:ind w:left="0"/>
              <w:rPr>
                <w:rFonts w:ascii="Times New Roman" w:eastAsia="Arial" w:hAnsi="Times New Roman" w:cs="Times New Roman"/>
                <w:b/>
                <w:sz w:val="24"/>
                <w:szCs w:val="24"/>
              </w:rPr>
            </w:pPr>
            <w:r w:rsidRPr="00F40E4E">
              <w:rPr>
                <w:rFonts w:ascii="Times New Roman" w:eastAsia="Arial" w:hAnsi="Times New Roman" w:cs="Times New Roman"/>
                <w:b/>
                <w:sz w:val="24"/>
                <w:szCs w:val="24"/>
              </w:rPr>
              <w:t xml:space="preserve">GESTORE DELLA VENDITA: </w:t>
            </w:r>
          </w:p>
          <w:p w14:paraId="742485D6" w14:textId="77777777" w:rsidR="00087E78" w:rsidRPr="00F40E4E" w:rsidRDefault="00A87BD1">
            <w:pPr>
              <w:spacing w:line="100" w:lineRule="atLeast"/>
              <w:ind w:left="0"/>
              <w:rPr>
                <w:rFonts w:ascii="Times New Roman" w:eastAsia="Arial" w:hAnsi="Times New Roman" w:cs="Times New Roman"/>
                <w:b/>
                <w:sz w:val="24"/>
                <w:szCs w:val="24"/>
                <w:shd w:val="clear" w:color="auto" w:fill="FFFF00"/>
              </w:rPr>
            </w:pPr>
            <w:r w:rsidRPr="00F40E4E">
              <w:rPr>
                <w:rFonts w:ascii="Times New Roman" w:eastAsia="Arial" w:hAnsi="Times New Roman" w:cs="Times New Roman"/>
                <w:b/>
                <w:sz w:val="24"/>
                <w:szCs w:val="24"/>
                <w:shd w:val="clear" w:color="auto" w:fill="FFFF00"/>
              </w:rPr>
              <w:t xml:space="preserve">Astalegale.net S.p.A. - www.spazioaste.it OPPURE </w:t>
            </w:r>
          </w:p>
          <w:p w14:paraId="5CF323C6" w14:textId="6CE42578" w:rsidR="00A87BD1" w:rsidRDefault="00A87BD1">
            <w:pPr>
              <w:spacing w:line="100" w:lineRule="atLeast"/>
              <w:ind w:left="0"/>
              <w:rPr>
                <w:rFonts w:ascii="Times New Roman" w:eastAsia="Arial" w:hAnsi="Times New Roman" w:cs="Times New Roman"/>
                <w:b/>
                <w:color w:val="00000A"/>
                <w:sz w:val="24"/>
                <w:szCs w:val="24"/>
                <w:shd w:val="clear" w:color="auto" w:fill="FFFF00"/>
              </w:rPr>
            </w:pPr>
            <w:r w:rsidRPr="00F40E4E">
              <w:rPr>
                <w:rFonts w:ascii="Times New Roman" w:eastAsia="Arial" w:hAnsi="Times New Roman" w:cs="Times New Roman"/>
                <w:b/>
                <w:color w:val="00000A"/>
                <w:sz w:val="24"/>
                <w:szCs w:val="24"/>
                <w:shd w:val="clear" w:color="auto" w:fill="FFFF00"/>
              </w:rPr>
              <w:t xml:space="preserve">Aste Giudiziarie Inlinea S.p.A. - </w:t>
            </w:r>
            <w:hyperlink r:id="rId5" w:history="1">
              <w:r w:rsidR="00087E78" w:rsidRPr="00F40E4E">
                <w:rPr>
                  <w:rStyle w:val="Collegamentoipertestuale"/>
                  <w:rFonts w:ascii="Times New Roman" w:eastAsia="Arial" w:hAnsi="Times New Roman" w:cs="Times New Roman"/>
                  <w:b/>
                  <w:sz w:val="24"/>
                  <w:szCs w:val="24"/>
                  <w:shd w:val="clear" w:color="auto" w:fill="FFFF00"/>
                </w:rPr>
                <w:t>www.astetelematiche.it</w:t>
              </w:r>
            </w:hyperlink>
          </w:p>
          <w:p w14:paraId="09A975A2" w14:textId="77777777" w:rsidR="00087E78" w:rsidRDefault="00087E78">
            <w:pPr>
              <w:spacing w:line="100" w:lineRule="atLeast"/>
              <w:ind w:left="0"/>
              <w:rPr>
                <w:rFonts w:ascii="Times New Roman" w:eastAsia="Arial" w:hAnsi="Times New Roman" w:cs="Times New Roman"/>
                <w:b/>
                <w:sz w:val="24"/>
                <w:szCs w:val="24"/>
                <w:u w:val="single"/>
              </w:rPr>
            </w:pPr>
          </w:p>
          <w:p w14:paraId="76B04BAD" w14:textId="77777777" w:rsidR="00A87BD1" w:rsidRDefault="00A87BD1">
            <w:pPr>
              <w:spacing w:line="100" w:lineRule="atLeast"/>
              <w:ind w:left="0"/>
              <w:jc w:val="left"/>
            </w:pPr>
            <w:r>
              <w:rPr>
                <w:rFonts w:ascii="Times New Roman" w:eastAsia="Arial" w:hAnsi="Times New Roman" w:cs="Times New Roman"/>
                <w:b/>
                <w:sz w:val="24"/>
                <w:szCs w:val="24"/>
                <w:u w:val="single"/>
              </w:rPr>
              <w:t xml:space="preserve">PER LE VENDITE GIUDIZIARIE NON </w:t>
            </w:r>
            <w:proofErr w:type="gramStart"/>
            <w:r>
              <w:rPr>
                <w:rFonts w:ascii="Times New Roman" w:eastAsia="Arial" w:hAnsi="Times New Roman" w:cs="Times New Roman"/>
                <w:b/>
                <w:sz w:val="24"/>
                <w:szCs w:val="24"/>
                <w:u w:val="single"/>
              </w:rPr>
              <w:t>E’</w:t>
            </w:r>
            <w:proofErr w:type="gramEnd"/>
            <w:r>
              <w:rPr>
                <w:rFonts w:ascii="Times New Roman" w:eastAsia="Arial" w:hAnsi="Times New Roman" w:cs="Times New Roman"/>
                <w:b/>
                <w:sz w:val="24"/>
                <w:szCs w:val="24"/>
                <w:u w:val="single"/>
              </w:rPr>
              <w:t xml:space="preserve"> PREVISTO E NON </w:t>
            </w:r>
            <w:proofErr w:type="gramStart"/>
            <w:r>
              <w:rPr>
                <w:rFonts w:ascii="Times New Roman" w:eastAsia="Arial" w:hAnsi="Times New Roman" w:cs="Times New Roman"/>
                <w:b/>
                <w:sz w:val="24"/>
                <w:szCs w:val="24"/>
                <w:u w:val="single"/>
              </w:rPr>
              <w:t>E’</w:t>
            </w:r>
            <w:proofErr w:type="gramEnd"/>
            <w:r>
              <w:rPr>
                <w:rFonts w:ascii="Times New Roman" w:eastAsia="Arial" w:hAnsi="Times New Roman" w:cs="Times New Roman"/>
                <w:b/>
                <w:sz w:val="24"/>
                <w:szCs w:val="24"/>
                <w:u w:val="single"/>
              </w:rPr>
              <w:t xml:space="preserve"> DOVUTO ALCUN COMPENSO DI MEDIAZIONE</w:t>
            </w:r>
          </w:p>
        </w:tc>
      </w:tr>
    </w:tbl>
    <w:p w14:paraId="0BC904DF" w14:textId="77777777" w:rsidR="00A87BD1" w:rsidRDefault="00A87BD1">
      <w:pPr>
        <w:widowControl/>
        <w:spacing w:line="100" w:lineRule="atLeast"/>
        <w:ind w:left="0"/>
        <w:jc w:val="center"/>
        <w:rPr>
          <w:rFonts w:ascii="Times New Roman" w:eastAsia="Arial" w:hAnsi="Times New Roman" w:cs="Times New Roman"/>
          <w:b/>
          <w:sz w:val="24"/>
          <w:szCs w:val="24"/>
        </w:rPr>
      </w:pPr>
    </w:p>
    <w:p w14:paraId="001DB691" w14:textId="77777777" w:rsidR="00087E78" w:rsidRDefault="00087E78">
      <w:pPr>
        <w:spacing w:line="100" w:lineRule="atLeast"/>
        <w:ind w:left="0"/>
        <w:jc w:val="center"/>
        <w:rPr>
          <w:rFonts w:ascii="Times New Roman" w:eastAsia="Arial" w:hAnsi="Times New Roman" w:cs="Times New Roman"/>
          <w:b/>
          <w:sz w:val="24"/>
          <w:szCs w:val="24"/>
        </w:rPr>
      </w:pPr>
    </w:p>
    <w:p w14:paraId="39CC8BAB" w14:textId="31BB7900" w:rsidR="00A87BD1" w:rsidRDefault="00A87BD1">
      <w:pPr>
        <w:spacing w:line="100" w:lineRule="atLeast"/>
        <w:ind w:left="0"/>
        <w:jc w:val="center"/>
        <w:rPr>
          <w:rFonts w:ascii="Times New Roman" w:eastAsia="Arial" w:hAnsi="Times New Roman" w:cs="Times New Roman"/>
          <w:b/>
          <w:sz w:val="24"/>
          <w:szCs w:val="24"/>
        </w:rPr>
      </w:pPr>
      <w:r>
        <w:rPr>
          <w:rFonts w:ascii="Times New Roman" w:eastAsia="Arial" w:hAnsi="Times New Roman" w:cs="Times New Roman"/>
          <w:b/>
          <w:sz w:val="24"/>
          <w:szCs w:val="24"/>
        </w:rPr>
        <w:t>- A -</w:t>
      </w:r>
    </w:p>
    <w:p w14:paraId="771702D9" w14:textId="77777777" w:rsidR="00A87BD1" w:rsidRDefault="00A87BD1">
      <w:pPr>
        <w:spacing w:line="100" w:lineRule="atLeast"/>
        <w:ind w:left="0"/>
        <w:jc w:val="center"/>
        <w:rPr>
          <w:rFonts w:ascii="Times New Roman" w:eastAsia="Arial" w:hAnsi="Times New Roman" w:cs="Times New Roman"/>
          <w:b/>
          <w:sz w:val="24"/>
          <w:szCs w:val="24"/>
        </w:rPr>
      </w:pPr>
      <w:r>
        <w:rPr>
          <w:rFonts w:ascii="Times New Roman" w:eastAsia="Arial" w:hAnsi="Times New Roman" w:cs="Times New Roman"/>
          <w:b/>
          <w:sz w:val="24"/>
          <w:szCs w:val="24"/>
        </w:rPr>
        <w:t>CONDIZIONI GENERALI DELLE VENDITE</w:t>
      </w:r>
    </w:p>
    <w:p w14:paraId="48D535F8" w14:textId="77777777" w:rsidR="00A87BD1" w:rsidRDefault="00A87BD1">
      <w:pPr>
        <w:spacing w:line="100" w:lineRule="atLeast"/>
        <w:ind w:left="0"/>
        <w:rPr>
          <w:rFonts w:ascii="Times New Roman" w:eastAsia="Arial" w:hAnsi="Times New Roman" w:cs="Times New Roman"/>
          <w:b/>
          <w:sz w:val="24"/>
          <w:szCs w:val="24"/>
        </w:rPr>
      </w:pPr>
    </w:p>
    <w:p w14:paraId="36843DBE"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b/>
          <w:sz w:val="24"/>
          <w:szCs w:val="24"/>
        </w:rPr>
        <w:lastRenderedPageBreak/>
        <w:t>A.1 – CHI PUÒ PARTECIPARE</w:t>
      </w:r>
      <w:r>
        <w:rPr>
          <w:rFonts w:ascii="Times New Roman" w:eastAsia="Arial" w:hAnsi="Times New Roman" w:cs="Times New Roman"/>
          <w:sz w:val="24"/>
          <w:szCs w:val="24"/>
        </w:rPr>
        <w:t>.</w:t>
      </w:r>
    </w:p>
    <w:p w14:paraId="0A4162EA"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 xml:space="preserve">Chiunque, eccetto il debitore e fatti salvi divieti </w:t>
      </w:r>
      <w:r>
        <w:rPr>
          <w:rFonts w:ascii="Times New Roman" w:eastAsia="Arial" w:hAnsi="Times New Roman" w:cs="Times New Roman"/>
          <w:i/>
          <w:sz w:val="24"/>
          <w:szCs w:val="24"/>
        </w:rPr>
        <w:t>ex lege</w:t>
      </w:r>
      <w:r>
        <w:rPr>
          <w:rFonts w:ascii="Times New Roman" w:eastAsia="Arial" w:hAnsi="Times New Roman" w:cs="Times New Roman"/>
          <w:sz w:val="24"/>
          <w:szCs w:val="24"/>
        </w:rPr>
        <w:t>, può partecipare alla vendita.</w:t>
      </w:r>
    </w:p>
    <w:p w14:paraId="097C6A07" w14:textId="77777777" w:rsidR="00A87BD1" w:rsidRDefault="00A87BD1">
      <w:pPr>
        <w:spacing w:line="100" w:lineRule="atLeast"/>
        <w:ind w:left="0"/>
        <w:rPr>
          <w:rFonts w:ascii="Times New Roman" w:eastAsia="Arial" w:hAnsi="Times New Roman" w:cs="Times New Roman"/>
          <w:b/>
          <w:sz w:val="24"/>
          <w:szCs w:val="24"/>
        </w:rPr>
      </w:pPr>
      <w:r>
        <w:rPr>
          <w:rFonts w:ascii="Times New Roman" w:eastAsia="Arial" w:hAnsi="Times New Roman" w:cs="Times New Roman"/>
          <w:sz w:val="24"/>
          <w:szCs w:val="24"/>
        </w:rPr>
        <w:t>L'immobile oggetto di vendita verrà intestato all'offerente o agli offerenti che hanno presentato l'offerta di acquisto e nelle quote indicate nell'offerta: non sarà, pertanto, possibile intestare l'immobile a un soggetto diverso.</w:t>
      </w:r>
    </w:p>
    <w:p w14:paraId="04FC38CE" w14:textId="77777777" w:rsidR="00A87BD1" w:rsidRDefault="00A87BD1">
      <w:pPr>
        <w:spacing w:line="100" w:lineRule="atLeast"/>
        <w:ind w:left="0"/>
        <w:rPr>
          <w:rFonts w:ascii="Times New Roman" w:eastAsia="Arial" w:hAnsi="Times New Roman" w:cs="Times New Roman"/>
          <w:b/>
          <w:sz w:val="24"/>
          <w:szCs w:val="24"/>
        </w:rPr>
      </w:pPr>
    </w:p>
    <w:p w14:paraId="5B1BFB65"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b/>
          <w:sz w:val="24"/>
          <w:szCs w:val="24"/>
        </w:rPr>
        <w:t>A.2 – PRESENTAZIONE OFFERTA</w:t>
      </w:r>
    </w:p>
    <w:p w14:paraId="5B88333F"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L’offerta deve essere redatta mediante modulo web ministeriale “Offerta Telematica” accessibile tramite apposita funzione “INVIA OFFERTA” presente all’interno dell’annuncio pubblicato sul portale del gestore della vendita o sul Portale Vendite Pubbliche. Una volta inseriti i dati ed i documenti necessari, verrà consentita la generazione dell’offerta telematica, che, per concludere la procedura di presentazione stessa, dovrà essere necessariamente inviata all’indirizzo di posta elettronica certificata del Ministero della Giustizia offertapvp.dgsia@giustiziacert.it mediante apposita casella di “posta elettronica certificata per la vendita telematica” oppure, in mancanza di tale casella di posta, dovrà essere inviata, previa sottoscrizione dell'offerta con firma digitale,</w:t>
      </w:r>
      <w:r>
        <w:rPr>
          <w:rFonts w:ascii="Times New Roman" w:eastAsia="Arial" w:hAnsi="Times New Roman" w:cs="Times New Roman"/>
          <w:b/>
          <w:sz w:val="24"/>
          <w:szCs w:val="24"/>
        </w:rPr>
        <w:t xml:space="preserve"> </w:t>
      </w:r>
      <w:r>
        <w:rPr>
          <w:rFonts w:ascii="Times New Roman" w:eastAsia="Arial" w:hAnsi="Times New Roman" w:cs="Times New Roman"/>
          <w:sz w:val="24"/>
          <w:szCs w:val="24"/>
        </w:rPr>
        <w:t>tramite un normale indirizzo di “posta elettronica certificata” dell'offerente.</w:t>
      </w:r>
    </w:p>
    <w:p w14:paraId="1322E4C3"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 xml:space="preserve">La procedura per la presentazione dell'offerta è, quindi, composta da distinte fasi ovvero: </w:t>
      </w:r>
    </w:p>
    <w:p w14:paraId="3CAEBD65"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1. generazione dell'offerta all'interno del PVP;</w:t>
      </w:r>
    </w:p>
    <w:p w14:paraId="16A49A25"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2. download dell'offerta (si vedano le precisazioni di cui infra);</w:t>
      </w:r>
    </w:p>
    <w:p w14:paraId="43BA37BC"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3. invio dell'offerta all'indirizzo offertapvp.dgsia@giustiziacert.it.</w:t>
      </w:r>
    </w:p>
    <w:p w14:paraId="59F90D46" w14:textId="77777777" w:rsidR="00A87BD1" w:rsidRDefault="00A87BD1">
      <w:pPr>
        <w:spacing w:line="252" w:lineRule="auto"/>
        <w:ind w:left="0"/>
        <w:rPr>
          <w:rFonts w:ascii="Times New Roman" w:eastAsia="Arial" w:hAnsi="Times New Roman" w:cs="Times New Roman"/>
          <w:b/>
          <w:sz w:val="24"/>
          <w:szCs w:val="24"/>
        </w:rPr>
      </w:pPr>
      <w:r>
        <w:rPr>
          <w:rFonts w:ascii="Times New Roman" w:eastAsia="Arial" w:hAnsi="Times New Roman" w:cs="Times New Roman"/>
          <w:sz w:val="24"/>
          <w:szCs w:val="24"/>
        </w:rPr>
        <w:t>Sul Portale delle Vendite Pubbliche, nella sezione FAQ, e su quello del gestore della vendita è pubblicato il “</w:t>
      </w:r>
      <w:r>
        <w:rPr>
          <w:rFonts w:ascii="Times New Roman" w:eastAsia="Arial" w:hAnsi="Times New Roman" w:cs="Times New Roman"/>
          <w:b/>
          <w:bCs/>
          <w:sz w:val="24"/>
          <w:szCs w:val="24"/>
        </w:rPr>
        <w:t>Manuale utente per l’invio dell’offerta”</w:t>
      </w:r>
      <w:r>
        <w:rPr>
          <w:rFonts w:ascii="Times New Roman" w:eastAsia="Arial" w:hAnsi="Times New Roman" w:cs="Times New Roman"/>
          <w:sz w:val="24"/>
          <w:szCs w:val="24"/>
        </w:rPr>
        <w:t xml:space="preserve"> messo a disposizione dal Ministero delle Giustizia contenente le indicazioni per la compilazione e l’invio dell’offerta telematica, manuale che si invita a leggere con attenzione.</w:t>
      </w:r>
    </w:p>
    <w:p w14:paraId="427F1870" w14:textId="77777777" w:rsidR="00A87BD1" w:rsidRDefault="00A87BD1">
      <w:pPr>
        <w:spacing w:line="252" w:lineRule="auto"/>
        <w:ind w:left="0"/>
        <w:rPr>
          <w:rFonts w:ascii="Times New Roman" w:hAnsi="Times New Roman" w:cs="Times New Roman"/>
          <w:sz w:val="24"/>
          <w:szCs w:val="24"/>
        </w:rPr>
      </w:pPr>
      <w:r>
        <w:rPr>
          <w:rFonts w:ascii="Times New Roman" w:eastAsia="Arial" w:hAnsi="Times New Roman" w:cs="Times New Roman"/>
          <w:b/>
          <w:sz w:val="24"/>
          <w:szCs w:val="24"/>
        </w:rPr>
        <w:t>Di detto manuale, si richiama in particolare l'avvertenza prevista a pagina 33 (“</w:t>
      </w:r>
      <w:r>
        <w:rPr>
          <w:rFonts w:ascii="Times New Roman" w:eastAsia="Arial" w:hAnsi="Times New Roman" w:cs="Times New Roman"/>
          <w:b/>
          <w:i/>
          <w:sz w:val="24"/>
          <w:szCs w:val="24"/>
        </w:rPr>
        <w:t>Allegare il file dell’offerta senza alterarne il contenuto oppure aprirlo, pena l’invalidazione del file e dell’offerta</w:t>
      </w:r>
      <w:r>
        <w:rPr>
          <w:rFonts w:ascii="Times New Roman" w:eastAsia="Arial" w:hAnsi="Times New Roman" w:cs="Times New Roman"/>
          <w:b/>
          <w:sz w:val="24"/>
          <w:szCs w:val="24"/>
        </w:rPr>
        <w:t>”), precisandosi che anche la ridenominazione automatica del file, causata dal reiterato download dello stesso, genera l'invalidazione del file e, quindi, dell'offerta.</w:t>
      </w:r>
    </w:p>
    <w:p w14:paraId="20D94AA5" w14:textId="77777777" w:rsidR="00A87BD1" w:rsidRDefault="00A87BD1">
      <w:pPr>
        <w:spacing w:line="252" w:lineRule="auto"/>
        <w:ind w:left="0"/>
        <w:rPr>
          <w:rFonts w:ascii="Times New Roman" w:eastAsia="Arial" w:hAnsi="Times New Roman" w:cs="Times New Roman"/>
          <w:sz w:val="24"/>
          <w:szCs w:val="24"/>
        </w:rPr>
      </w:pPr>
      <w:r>
        <w:rPr>
          <w:rFonts w:ascii="Times New Roman" w:hAnsi="Times New Roman" w:cs="Times New Roman"/>
          <w:sz w:val="24"/>
          <w:szCs w:val="24"/>
        </w:rPr>
        <w:t xml:space="preserve">Quanto a ciò si avvisa l’offerente che, nel caso in cui ad essere inviata via </w:t>
      </w:r>
      <w:proofErr w:type="spellStart"/>
      <w:r>
        <w:rPr>
          <w:rFonts w:ascii="Times New Roman" w:hAnsi="Times New Roman" w:cs="Times New Roman"/>
          <w:sz w:val="24"/>
          <w:szCs w:val="24"/>
        </w:rPr>
        <w:t>pec</w:t>
      </w:r>
      <w:proofErr w:type="spellEnd"/>
      <w:r>
        <w:rPr>
          <w:rFonts w:ascii="Times New Roman" w:hAnsi="Times New Roman" w:cs="Times New Roman"/>
          <w:sz w:val="24"/>
          <w:szCs w:val="24"/>
        </w:rPr>
        <w:t xml:space="preserve"> non sia la prima copia scaricata, l’utente dovrà premurarsi di eliminare le eventuali parentesi ed i numeri in esse racchiusi poiché, in caso contrario, senza comunicazione alcuna, l’offerta non verrà processata dal sistema né quindi inviata al Gestore della gara telematica ed al professionista delegato</w:t>
      </w:r>
      <w:r>
        <w:rPr>
          <w:rFonts w:ascii="Times New Roman" w:hAnsi="Times New Roman" w:cs="Times New Roman"/>
          <w:color w:val="222222"/>
          <w:sz w:val="24"/>
          <w:szCs w:val="24"/>
        </w:rPr>
        <w:t>.</w:t>
      </w:r>
    </w:p>
    <w:p w14:paraId="4B115A22"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L'offerta è irrevocabile per 120 (centoventi) giorni dal deposito.</w:t>
      </w:r>
    </w:p>
    <w:p w14:paraId="73BB9B0C" w14:textId="77777777" w:rsidR="00A87BD1" w:rsidRDefault="00A87BD1">
      <w:pPr>
        <w:spacing w:line="100" w:lineRule="atLeast"/>
        <w:ind w:left="0"/>
        <w:rPr>
          <w:rFonts w:ascii="Times New Roman" w:eastAsia="Arial" w:hAnsi="Times New Roman" w:cs="Times New Roman"/>
          <w:b/>
          <w:sz w:val="24"/>
          <w:szCs w:val="24"/>
        </w:rPr>
      </w:pPr>
      <w:r>
        <w:rPr>
          <w:rFonts w:ascii="Times New Roman" w:eastAsia="Arial" w:hAnsi="Times New Roman" w:cs="Times New Roman"/>
          <w:sz w:val="24"/>
          <w:szCs w:val="24"/>
        </w:rPr>
        <w:t>Una volta inviata l'offerta all’indirizzo offertapvp.dgsia@giustiziacert.it, non sarà più possibile modificarla o cancellarla.</w:t>
      </w:r>
    </w:p>
    <w:p w14:paraId="7F380D3F" w14:textId="77777777" w:rsidR="00A87BD1" w:rsidRDefault="00A87BD1">
      <w:pPr>
        <w:spacing w:line="252" w:lineRule="auto"/>
        <w:ind w:left="0"/>
        <w:rPr>
          <w:rFonts w:ascii="Times New Roman" w:eastAsia="Arial" w:hAnsi="Times New Roman" w:cs="Times New Roman"/>
          <w:b/>
          <w:sz w:val="24"/>
          <w:szCs w:val="24"/>
        </w:rPr>
      </w:pPr>
    </w:p>
    <w:p w14:paraId="24612DB0" w14:textId="77777777" w:rsidR="00A87BD1" w:rsidRDefault="00A87BD1">
      <w:pPr>
        <w:spacing w:line="252" w:lineRule="auto"/>
        <w:ind w:left="0"/>
        <w:rPr>
          <w:rFonts w:ascii="Times New Roman" w:eastAsia="Arial" w:hAnsi="Times New Roman" w:cs="Times New Roman"/>
          <w:b/>
          <w:sz w:val="24"/>
          <w:szCs w:val="24"/>
        </w:rPr>
      </w:pPr>
      <w:r>
        <w:rPr>
          <w:rFonts w:ascii="Times New Roman" w:eastAsia="Arial" w:hAnsi="Times New Roman" w:cs="Times New Roman"/>
          <w:b/>
          <w:sz w:val="24"/>
          <w:szCs w:val="24"/>
          <w:u w:val="single"/>
        </w:rPr>
        <w:t>Si segnala che a pena di inammissibilità dell'offerta:</w:t>
      </w:r>
    </w:p>
    <w:p w14:paraId="3F227FE5" w14:textId="22BD96FA" w:rsidR="00A87BD1" w:rsidRDefault="00A87BD1">
      <w:pPr>
        <w:spacing w:line="252" w:lineRule="auto"/>
        <w:ind w:left="0"/>
        <w:rPr>
          <w:rFonts w:ascii="Times New Roman" w:eastAsia="Arial" w:hAnsi="Times New Roman" w:cs="Times New Roman"/>
          <w:b/>
          <w:sz w:val="24"/>
          <w:szCs w:val="24"/>
        </w:rPr>
      </w:pPr>
      <w:r w:rsidRPr="00F40E4E">
        <w:rPr>
          <w:rFonts w:ascii="Times New Roman" w:eastAsia="Arial" w:hAnsi="Times New Roman" w:cs="Times New Roman"/>
          <w:b/>
          <w:sz w:val="24"/>
          <w:szCs w:val="24"/>
        </w:rPr>
        <w:t xml:space="preserve">= il presentatore può essere </w:t>
      </w:r>
      <w:r w:rsidR="00DF26A7" w:rsidRPr="00F40E4E">
        <w:rPr>
          <w:rFonts w:ascii="Times New Roman" w:eastAsia="Arial" w:hAnsi="Times New Roman" w:cs="Times New Roman"/>
          <w:b/>
          <w:sz w:val="24"/>
          <w:szCs w:val="24"/>
        </w:rPr>
        <w:t>l’offerente, personalmente o a mezzo di avvocato, o un suo mandatario munito di procura generale o speciale autenticata da notaio</w:t>
      </w:r>
      <w:r w:rsidRPr="00F40E4E">
        <w:rPr>
          <w:rFonts w:ascii="Times New Roman" w:eastAsia="Arial" w:hAnsi="Times New Roman" w:cs="Times New Roman"/>
          <w:b/>
          <w:sz w:val="24"/>
          <w:szCs w:val="24"/>
        </w:rPr>
        <w:t>;</w:t>
      </w:r>
    </w:p>
    <w:p w14:paraId="29914E8E" w14:textId="77777777" w:rsidR="00A87BD1" w:rsidRDefault="00A87BD1">
      <w:pPr>
        <w:spacing w:line="252" w:lineRule="auto"/>
        <w:ind w:left="0"/>
        <w:rPr>
          <w:rFonts w:ascii="Times New Roman" w:eastAsia="Arial" w:hAnsi="Times New Roman" w:cs="Times New Roman"/>
          <w:b/>
          <w:sz w:val="24"/>
          <w:szCs w:val="24"/>
        </w:rPr>
      </w:pPr>
      <w:r>
        <w:rPr>
          <w:rFonts w:ascii="Times New Roman" w:eastAsia="Arial" w:hAnsi="Times New Roman" w:cs="Times New Roman"/>
          <w:b/>
          <w:sz w:val="24"/>
          <w:szCs w:val="24"/>
        </w:rPr>
        <w:t xml:space="preserve">= in caso di offerta formulata da più persone, il presentatore dovrà coincidere con l’offerente al quale è stata conferita la procura speciale da parte degli altri offerenti ai sensi dell’art. 12 co. 4 e 5 del DM 32/15. Detta procura speciale va allegata all’offerta telematica unitamente a tutti gli altri documenti. </w:t>
      </w:r>
    </w:p>
    <w:p w14:paraId="467F79AC" w14:textId="77777777" w:rsidR="00A87BD1" w:rsidRDefault="00A87BD1">
      <w:pPr>
        <w:ind w:left="0"/>
        <w:rPr>
          <w:rFonts w:ascii="Times New Roman" w:eastAsia="Arial" w:hAnsi="Times New Roman" w:cs="Times New Roman"/>
          <w:b/>
          <w:bCs/>
          <w:sz w:val="24"/>
          <w:szCs w:val="24"/>
        </w:rPr>
      </w:pPr>
      <w:r>
        <w:rPr>
          <w:rFonts w:ascii="Times New Roman" w:eastAsia="Arial" w:hAnsi="Times New Roman" w:cs="Times New Roman"/>
          <w:b/>
          <w:sz w:val="24"/>
          <w:szCs w:val="24"/>
        </w:rPr>
        <w:t xml:space="preserve">L’offerta si intende tempestivamente depositata, e quindi, a tutti gli effetti, presentata, se la ricevuta completa di avvenuta consegna da parte del gestore di posta certificata del Ministero della Giustizia, sarà generata entro le ore </w:t>
      </w:r>
      <w:r>
        <w:rPr>
          <w:rFonts w:ascii="Times New Roman" w:eastAsia="Arial" w:hAnsi="Times New Roman" w:cs="Times New Roman"/>
          <w:b/>
          <w:sz w:val="24"/>
          <w:szCs w:val="24"/>
        </w:rPr>
        <w:tab/>
      </w:r>
      <w:r>
        <w:rPr>
          <w:rFonts w:ascii="Times New Roman" w:eastAsia="Arial" w:hAnsi="Times New Roman" w:cs="Times New Roman"/>
          <w:b/>
          <w:sz w:val="24"/>
          <w:szCs w:val="24"/>
        </w:rPr>
        <w:tab/>
        <w:t xml:space="preserve"> del </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sz w:val="24"/>
          <w:szCs w:val="24"/>
        </w:rPr>
        <w:t xml:space="preserve">. </w:t>
      </w:r>
    </w:p>
    <w:p w14:paraId="236B9E64"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b/>
          <w:bCs/>
          <w:sz w:val="24"/>
          <w:szCs w:val="24"/>
        </w:rPr>
        <w:t xml:space="preserve">Sarà conseguentemente dichiarata inammissibile l'offerta la cui ricevuta di avvenuta consegna risulterà generata dopo le ore </w:t>
      </w:r>
      <w:r>
        <w:rPr>
          <w:rFonts w:ascii="Times New Roman" w:eastAsia="Arial" w:hAnsi="Times New Roman" w:cs="Times New Roman"/>
          <w:b/>
          <w:bCs/>
          <w:sz w:val="24"/>
          <w:szCs w:val="24"/>
        </w:rPr>
        <w:tab/>
      </w:r>
      <w:r>
        <w:rPr>
          <w:rFonts w:ascii="Times New Roman" w:eastAsia="Arial" w:hAnsi="Times New Roman" w:cs="Times New Roman"/>
          <w:b/>
          <w:bCs/>
          <w:sz w:val="24"/>
          <w:szCs w:val="24"/>
        </w:rPr>
        <w:tab/>
        <w:t xml:space="preserve"> del giorno di cui sopra.</w:t>
      </w:r>
    </w:p>
    <w:p w14:paraId="72A8332C" w14:textId="77777777" w:rsidR="00A87BD1" w:rsidRDefault="00A87BD1">
      <w:pPr>
        <w:spacing w:line="100" w:lineRule="atLeast"/>
        <w:ind w:left="0"/>
        <w:rPr>
          <w:rFonts w:ascii="Times New Roman" w:eastAsia="Arial" w:hAnsi="Times New Roman" w:cs="Times New Roman"/>
          <w:sz w:val="24"/>
          <w:szCs w:val="24"/>
          <w:shd w:val="clear" w:color="auto" w:fill="FF0000"/>
        </w:rPr>
      </w:pPr>
      <w:r>
        <w:rPr>
          <w:rFonts w:ascii="Times New Roman" w:eastAsia="Arial" w:hAnsi="Times New Roman" w:cs="Times New Roman"/>
          <w:sz w:val="24"/>
          <w:szCs w:val="24"/>
        </w:rPr>
        <w:t>Onde evitare la non completa o la mancata trasmissione della documentazione, è consigliabile iniziare il processo di inserimento della stessa con largo anticipo rispetto al termine fissato.</w:t>
      </w:r>
    </w:p>
    <w:p w14:paraId="39C01ED0" w14:textId="77777777" w:rsidR="00A87BD1" w:rsidRDefault="00A87BD1">
      <w:pPr>
        <w:spacing w:line="100" w:lineRule="atLeast"/>
        <w:ind w:left="0"/>
        <w:rPr>
          <w:rFonts w:ascii="Times New Roman" w:eastAsia="Arial" w:hAnsi="Times New Roman" w:cs="Times New Roman"/>
          <w:b/>
          <w:sz w:val="24"/>
          <w:szCs w:val="24"/>
        </w:rPr>
      </w:pPr>
    </w:p>
    <w:p w14:paraId="1A6AE6E9"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b/>
          <w:sz w:val="24"/>
          <w:szCs w:val="24"/>
        </w:rPr>
        <w:t>A.3 – CONTENUTO DELL'OFFERTA</w:t>
      </w:r>
    </w:p>
    <w:p w14:paraId="122927DA"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L’offerta deve contenere ogni elemento eventualmente utile per la valutazione della convenienza dell’offerta e, in ogni caso, ai sensi dell'art. 12 del D.M. 32/2015, deve contenere:</w:t>
      </w:r>
    </w:p>
    <w:p w14:paraId="4FEA9A4E"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a) i dati identificativi dell’offerente (con l’espressa indicazione del codice fiscale o della partita IVA);</w:t>
      </w:r>
    </w:p>
    <w:p w14:paraId="762E8071"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b) l’ufficio giudiziario presso il quale pende la procedura;</w:t>
      </w:r>
    </w:p>
    <w:p w14:paraId="710274A5"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c) l’anno e il numero di ruolo generale della procedura;</w:t>
      </w:r>
    </w:p>
    <w:p w14:paraId="0641D90D"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d) il numero o altro dato identificativo del lotto;</w:t>
      </w:r>
    </w:p>
    <w:p w14:paraId="27308BFC"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e) la descrizione del bene;</w:t>
      </w:r>
    </w:p>
    <w:p w14:paraId="0C77083C"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f) l’indicazione del referente della procedura;</w:t>
      </w:r>
    </w:p>
    <w:p w14:paraId="4D83966D"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g) la data e l’ora fissata per l’inizio delle operazioni di vendita;</w:t>
      </w:r>
    </w:p>
    <w:p w14:paraId="4C2EA904"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 xml:space="preserve">h) il prezzo offerto e il termine per il relativo pagamento </w:t>
      </w:r>
      <w:r>
        <w:rPr>
          <w:rFonts w:ascii="Times New Roman" w:eastAsia="Arial" w:hAnsi="Times New Roman" w:cs="Times New Roman"/>
          <w:b/>
          <w:sz w:val="24"/>
          <w:szCs w:val="24"/>
        </w:rPr>
        <w:t xml:space="preserve">non </w:t>
      </w:r>
      <w:r w:rsidRPr="00DE7F72">
        <w:rPr>
          <w:rFonts w:ascii="Times New Roman" w:eastAsia="Arial" w:hAnsi="Times New Roman" w:cs="Times New Roman"/>
          <w:b/>
          <w:sz w:val="24"/>
          <w:szCs w:val="24"/>
        </w:rPr>
        <w:t>superiore a 120 (centoventi) giorni a decorrere dall'aggiudicazione</w:t>
      </w:r>
      <w:r w:rsidRPr="00DE7F72">
        <w:rPr>
          <w:rFonts w:ascii="Times New Roman" w:eastAsia="Arial" w:hAnsi="Times New Roman" w:cs="Times New Roman"/>
          <w:sz w:val="24"/>
          <w:szCs w:val="24"/>
        </w:rPr>
        <w:t xml:space="preserve"> </w:t>
      </w:r>
      <w:r w:rsidR="009F084D" w:rsidRPr="00DE7F72">
        <w:rPr>
          <w:rFonts w:ascii="Times New Roman" w:eastAsia="Arial" w:hAnsi="Times New Roman" w:cs="Times New Roman"/>
          <w:b/>
          <w:bCs/>
          <w:sz w:val="24"/>
          <w:szCs w:val="24"/>
        </w:rPr>
        <w:t xml:space="preserve">(a pena di inammissibilità dell’offerta) </w:t>
      </w:r>
      <w:r w:rsidRPr="00DE7F72">
        <w:rPr>
          <w:rFonts w:ascii="Times New Roman" w:eastAsia="Arial" w:hAnsi="Times New Roman" w:cs="Times New Roman"/>
          <w:sz w:val="24"/>
          <w:szCs w:val="24"/>
        </w:rPr>
        <w:t>con la precisazione che nel caso in cui all'udienza di delibazione delle offerte risult</w:t>
      </w:r>
      <w:r>
        <w:rPr>
          <w:rFonts w:ascii="Times New Roman" w:eastAsia="Arial" w:hAnsi="Times New Roman" w:cs="Times New Roman"/>
          <w:sz w:val="24"/>
          <w:szCs w:val="24"/>
        </w:rPr>
        <w:t>i presentata una sola offerta valida ed efficace l'aggiudicazione avverrà a detta udienza;</w:t>
      </w:r>
    </w:p>
    <w:p w14:paraId="3516DAFE"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i) l’importo versato a titolo di cauzione;</w:t>
      </w:r>
    </w:p>
    <w:p w14:paraId="48DC0243"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l) la data e l’orario del bonifico effettuato per il versamento della cauzione;</w:t>
      </w:r>
    </w:p>
    <w:p w14:paraId="3B4FA2D3"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m) il codice IBAN del conto sul quale è stata addebitata la somma oggetto del bonifico di cui alla lettera l);</w:t>
      </w:r>
    </w:p>
    <w:p w14:paraId="7926545D" w14:textId="77777777" w:rsidR="00A87BD1" w:rsidRPr="009F084D"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 xml:space="preserve">n) l’indirizzo della casella di posta elettronica certificata per la vendita telematica o, in alternativa, quello della normale casella di posta elettronica certificata, utilizzata per trasmettere l’offerta e per </w:t>
      </w:r>
      <w:r w:rsidRPr="009F084D">
        <w:rPr>
          <w:rFonts w:ascii="Times New Roman" w:eastAsia="Arial" w:hAnsi="Times New Roman" w:cs="Times New Roman"/>
          <w:sz w:val="24"/>
          <w:szCs w:val="24"/>
        </w:rPr>
        <w:t>ricevere le comunicazioni previste dal regolamento dettato dal D.M. 32/2015;</w:t>
      </w:r>
    </w:p>
    <w:p w14:paraId="4E7F5A36" w14:textId="77777777" w:rsidR="00A87BD1" w:rsidRPr="009F084D" w:rsidRDefault="00A87BD1">
      <w:pPr>
        <w:spacing w:line="100" w:lineRule="atLeast"/>
        <w:ind w:left="0"/>
        <w:rPr>
          <w:rFonts w:ascii="Times New Roman" w:eastAsia="Arial" w:hAnsi="Times New Roman" w:cs="Times New Roman"/>
          <w:b/>
          <w:sz w:val="24"/>
          <w:szCs w:val="24"/>
        </w:rPr>
      </w:pPr>
      <w:r w:rsidRPr="009F084D">
        <w:rPr>
          <w:rFonts w:ascii="Times New Roman" w:eastAsia="Arial" w:hAnsi="Times New Roman" w:cs="Times New Roman"/>
          <w:sz w:val="24"/>
          <w:szCs w:val="24"/>
        </w:rPr>
        <w:t>o) l’eventuale recapito di telefonia mobile ove ricevere le comunicazioni previste dal medesimo regolamento.</w:t>
      </w:r>
    </w:p>
    <w:p w14:paraId="06B4AF26" w14:textId="77777777" w:rsidR="00A87BD1" w:rsidRPr="009F084D" w:rsidRDefault="00A87BD1">
      <w:pPr>
        <w:spacing w:line="100" w:lineRule="atLeast"/>
        <w:ind w:left="0"/>
        <w:rPr>
          <w:rFonts w:ascii="Times New Roman" w:eastAsia="Arial" w:hAnsi="Times New Roman" w:cs="Times New Roman"/>
          <w:b/>
          <w:sz w:val="24"/>
          <w:szCs w:val="24"/>
        </w:rPr>
      </w:pPr>
    </w:p>
    <w:p w14:paraId="5CAFFD00" w14:textId="77777777" w:rsidR="00A87BD1" w:rsidRPr="009F084D" w:rsidRDefault="00A87BD1">
      <w:pPr>
        <w:spacing w:line="100" w:lineRule="atLeast"/>
        <w:ind w:left="0"/>
        <w:rPr>
          <w:rFonts w:ascii="Times New Roman" w:eastAsia="Arial" w:hAnsi="Times New Roman" w:cs="Times New Roman"/>
          <w:sz w:val="24"/>
          <w:szCs w:val="24"/>
          <w:shd w:val="clear" w:color="auto" w:fill="FF0000"/>
        </w:rPr>
      </w:pPr>
      <w:r w:rsidRPr="009F084D">
        <w:rPr>
          <w:rFonts w:ascii="Times New Roman" w:eastAsia="Arial" w:hAnsi="Times New Roman" w:cs="Times New Roman"/>
          <w:b/>
          <w:sz w:val="24"/>
          <w:szCs w:val="24"/>
          <w:u w:val="single"/>
        </w:rPr>
        <w:t>All'offerta devono essere allegati a pena di inammissibilità i seguenti documenti</w:t>
      </w:r>
      <w:r w:rsidRPr="009F084D">
        <w:rPr>
          <w:rFonts w:ascii="Times New Roman" w:eastAsia="Arial" w:hAnsi="Times New Roman" w:cs="Times New Roman"/>
          <w:sz w:val="24"/>
          <w:szCs w:val="24"/>
          <w:u w:val="single"/>
        </w:rPr>
        <w:t>:</w:t>
      </w:r>
    </w:p>
    <w:p w14:paraId="6689CBAE" w14:textId="77777777" w:rsidR="00A87BD1" w:rsidRPr="009F084D" w:rsidRDefault="00A87BD1">
      <w:pPr>
        <w:spacing w:line="100" w:lineRule="atLeast"/>
        <w:ind w:left="0"/>
        <w:rPr>
          <w:rFonts w:ascii="Times New Roman" w:eastAsia="Arial" w:hAnsi="Times New Roman" w:cs="Times New Roman"/>
          <w:sz w:val="24"/>
          <w:szCs w:val="24"/>
        </w:rPr>
      </w:pPr>
      <w:r w:rsidRPr="009F084D">
        <w:rPr>
          <w:rFonts w:ascii="Times New Roman" w:eastAsia="Arial" w:hAnsi="Times New Roman" w:cs="Times New Roman"/>
          <w:sz w:val="24"/>
          <w:szCs w:val="24"/>
        </w:rPr>
        <w:t>= copia del documento d'identità in corso di validità di ciascun offerente;</w:t>
      </w:r>
    </w:p>
    <w:p w14:paraId="4F57B484" w14:textId="77777777" w:rsidR="00A87BD1" w:rsidRPr="009F084D" w:rsidRDefault="00A87BD1">
      <w:pPr>
        <w:spacing w:line="100" w:lineRule="atLeast"/>
        <w:ind w:left="0"/>
        <w:rPr>
          <w:rFonts w:ascii="Times New Roman" w:eastAsia="Arial" w:hAnsi="Times New Roman" w:cs="Times New Roman"/>
          <w:sz w:val="24"/>
          <w:szCs w:val="24"/>
        </w:rPr>
      </w:pPr>
      <w:r w:rsidRPr="009F084D">
        <w:rPr>
          <w:rFonts w:ascii="Times New Roman" w:eastAsia="Arial" w:hAnsi="Times New Roman" w:cs="Times New Roman"/>
          <w:sz w:val="24"/>
          <w:szCs w:val="24"/>
        </w:rPr>
        <w:t>= copia del tesserino del codice fiscale di ciascun offerente con la precisazione che il tesserino del codice fiscale non è necessario qualora venga prodotta carta d'identità elettronica;</w:t>
      </w:r>
    </w:p>
    <w:p w14:paraId="72B511C7" w14:textId="77777777" w:rsidR="00A87BD1" w:rsidRPr="009F084D" w:rsidRDefault="00A87BD1">
      <w:pPr>
        <w:spacing w:line="100" w:lineRule="atLeast"/>
        <w:ind w:left="0"/>
        <w:rPr>
          <w:rFonts w:ascii="Times New Roman" w:eastAsia="Arial" w:hAnsi="Times New Roman" w:cs="Times New Roman"/>
          <w:sz w:val="24"/>
          <w:szCs w:val="24"/>
        </w:rPr>
      </w:pPr>
      <w:r w:rsidRPr="009F084D">
        <w:rPr>
          <w:rFonts w:ascii="Times New Roman" w:eastAsia="Arial" w:hAnsi="Times New Roman" w:cs="Times New Roman"/>
          <w:sz w:val="24"/>
          <w:szCs w:val="24"/>
        </w:rPr>
        <w:t>= copia dell'autorizzazione del competente giudice in caso di offerta presentata per conto del minore o del soggetto incapace;</w:t>
      </w:r>
    </w:p>
    <w:p w14:paraId="2777F9BA" w14:textId="77777777" w:rsidR="00A87BD1" w:rsidRPr="009F084D" w:rsidRDefault="00A87BD1">
      <w:pPr>
        <w:spacing w:line="100" w:lineRule="atLeast"/>
        <w:ind w:left="0"/>
        <w:rPr>
          <w:rFonts w:ascii="Times New Roman" w:eastAsia="Arial" w:hAnsi="Times New Roman" w:cs="Times New Roman"/>
          <w:sz w:val="24"/>
          <w:szCs w:val="24"/>
        </w:rPr>
      </w:pPr>
      <w:r w:rsidRPr="009F084D">
        <w:rPr>
          <w:rFonts w:ascii="Times New Roman" w:eastAsia="Arial" w:hAnsi="Times New Roman" w:cs="Times New Roman"/>
          <w:sz w:val="24"/>
          <w:szCs w:val="24"/>
        </w:rPr>
        <w:t>= copia del permesso di soggiorno in corso di validità in caso di offerta presentata da soggetto extra comunitario o, per gli stranieri non comunitari e non regolarmente residenti in Italia, l'offerente dovrà dare prova certa (con richiesta da inoltrarsi al Ministero degli Affari Esteri dello Stato italiano) della presenza di un trattato internazionale o della condizione di reciprocità tra l’Italia e il Paese di appartenenza dello straniero;</w:t>
      </w:r>
    </w:p>
    <w:p w14:paraId="40B426EB" w14:textId="77777777" w:rsidR="00A87BD1" w:rsidRDefault="00A87BD1">
      <w:pPr>
        <w:spacing w:line="100" w:lineRule="atLeast"/>
        <w:ind w:left="0"/>
        <w:rPr>
          <w:rFonts w:ascii="Times New Roman" w:eastAsia="Arial" w:hAnsi="Times New Roman" w:cs="Times New Roman"/>
          <w:sz w:val="24"/>
          <w:szCs w:val="24"/>
        </w:rPr>
      </w:pPr>
      <w:r w:rsidRPr="009F084D">
        <w:rPr>
          <w:rFonts w:ascii="Times New Roman" w:eastAsia="Arial" w:hAnsi="Times New Roman" w:cs="Times New Roman"/>
          <w:sz w:val="24"/>
          <w:szCs w:val="24"/>
        </w:rPr>
        <w:t>= copia del documento d'identità del legale rappresentante in caso di offerta presentata da società o</w:t>
      </w:r>
      <w:r>
        <w:rPr>
          <w:rFonts w:ascii="Times New Roman" w:eastAsia="Arial" w:hAnsi="Times New Roman" w:cs="Times New Roman"/>
          <w:sz w:val="24"/>
          <w:szCs w:val="24"/>
        </w:rPr>
        <w:t xml:space="preserve"> da altro ente; in tal caso, copia dell'atto costitutivo o del certificato camerale o di altro documento equivalente, in corso di validità da cui risultino l'identità del legale rappresentante, i relativi poteri e i dati della società o dell'ente;</w:t>
      </w:r>
    </w:p>
    <w:p w14:paraId="5A45D0BF"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 copia della procura redatta nelle forme dell’atto pubblico o della scrittura privata autenticata rilasciata dagli altri offerenti al titolare della “casella di posta elettronica certificata per la vendita telematica” ovvero all’offerente che sottoscrive digitalmente l’offerta, laddove questa venga trasmessa a mezzo di normale “casella di posta elettronica certificata”.</w:t>
      </w:r>
    </w:p>
    <w:p w14:paraId="43662540" w14:textId="77777777" w:rsidR="00A87BD1" w:rsidRDefault="00A87BD1">
      <w:pPr>
        <w:spacing w:line="100" w:lineRule="atLeast"/>
        <w:ind w:left="0"/>
        <w:rPr>
          <w:rFonts w:ascii="Times New Roman" w:eastAsia="Arial" w:hAnsi="Times New Roman" w:cs="Times New Roman"/>
          <w:sz w:val="24"/>
          <w:szCs w:val="24"/>
          <w:shd w:val="clear" w:color="auto" w:fill="FF0000"/>
        </w:rPr>
      </w:pPr>
      <w:r>
        <w:rPr>
          <w:rFonts w:ascii="Times New Roman" w:eastAsia="Arial" w:hAnsi="Times New Roman" w:cs="Times New Roman"/>
          <w:sz w:val="24"/>
          <w:szCs w:val="24"/>
        </w:rPr>
        <w:t>I documenti devono essere allegati all’offerta in forma di documento informatico o di copia informatica, anche per immagine, privi di elementi attivi.</w:t>
      </w:r>
    </w:p>
    <w:p w14:paraId="40AFD760" w14:textId="77777777" w:rsidR="00C66982" w:rsidRDefault="00C66982">
      <w:pPr>
        <w:spacing w:line="100" w:lineRule="atLeast"/>
        <w:ind w:left="0"/>
        <w:rPr>
          <w:rFonts w:ascii="Times New Roman" w:eastAsia="Arial" w:hAnsi="Times New Roman" w:cs="Times New Roman"/>
          <w:b/>
          <w:sz w:val="24"/>
          <w:szCs w:val="24"/>
          <w:u w:val="single"/>
        </w:rPr>
      </w:pPr>
    </w:p>
    <w:p w14:paraId="34E65086"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b/>
          <w:sz w:val="24"/>
          <w:szCs w:val="24"/>
          <w:u w:val="single"/>
        </w:rPr>
        <w:t>Indicazioni particolari:</w:t>
      </w:r>
    </w:p>
    <w:p w14:paraId="02ABE592" w14:textId="77777777" w:rsidR="00A87BD1" w:rsidRDefault="00A87BD1">
      <w:pPr>
        <w:spacing w:line="100" w:lineRule="atLeast"/>
        <w:ind w:left="0"/>
        <w:rPr>
          <w:rFonts w:ascii="Times New Roman" w:eastAsia="Arial" w:hAnsi="Times New Roman" w:cs="Times New Roman"/>
          <w:sz w:val="24"/>
          <w:szCs w:val="24"/>
          <w:shd w:val="clear" w:color="auto" w:fill="FF0000"/>
        </w:rPr>
      </w:pPr>
      <w:r>
        <w:rPr>
          <w:rFonts w:ascii="Times New Roman" w:eastAsia="Arial" w:hAnsi="Times New Roman" w:cs="Times New Roman"/>
          <w:sz w:val="24"/>
          <w:szCs w:val="24"/>
        </w:rPr>
        <w:t xml:space="preserve">= se l’offerente è </w:t>
      </w:r>
      <w:r>
        <w:rPr>
          <w:rFonts w:ascii="Times New Roman" w:eastAsia="Arial" w:hAnsi="Times New Roman" w:cs="Times New Roman"/>
          <w:b/>
          <w:bCs/>
          <w:sz w:val="24"/>
          <w:szCs w:val="24"/>
        </w:rPr>
        <w:t>minorenne,</w:t>
      </w:r>
      <w:r>
        <w:rPr>
          <w:rFonts w:ascii="Times New Roman" w:eastAsia="Arial" w:hAnsi="Times New Roman" w:cs="Times New Roman"/>
          <w:sz w:val="24"/>
          <w:szCs w:val="24"/>
        </w:rPr>
        <w:t xml:space="preserve"> l’offerta deve essere presentata previa autorizzazione del Giudice tutelare e deve essere sottoscritta digitalmente da uno dei genitori; se l'offerente è soggetto </w:t>
      </w:r>
      <w:r>
        <w:rPr>
          <w:rFonts w:ascii="Times New Roman" w:eastAsia="Arial" w:hAnsi="Times New Roman" w:cs="Times New Roman"/>
          <w:b/>
          <w:bCs/>
          <w:sz w:val="24"/>
          <w:szCs w:val="24"/>
        </w:rPr>
        <w:lastRenderedPageBreak/>
        <w:t>incapace,</w:t>
      </w:r>
      <w:r>
        <w:rPr>
          <w:rFonts w:ascii="Times New Roman" w:eastAsia="Arial" w:hAnsi="Times New Roman" w:cs="Times New Roman"/>
          <w:sz w:val="24"/>
          <w:szCs w:val="24"/>
        </w:rPr>
        <w:t xml:space="preserve"> l'offerta deve essere presentata previa autorizzazione del Giudice competente e deve essere sottoscritta digitalmente dal rappresentante legale.</w:t>
      </w:r>
    </w:p>
    <w:p w14:paraId="1792D10E" w14:textId="77777777" w:rsidR="00A87BD1" w:rsidRPr="00C66982" w:rsidRDefault="00A87BD1">
      <w:pPr>
        <w:spacing w:line="100" w:lineRule="atLeast"/>
        <w:ind w:left="0"/>
        <w:rPr>
          <w:rFonts w:ascii="Times New Roman" w:eastAsia="Arial" w:hAnsi="Times New Roman" w:cs="Times New Roman"/>
          <w:sz w:val="24"/>
          <w:szCs w:val="24"/>
        </w:rPr>
      </w:pPr>
      <w:r w:rsidRPr="00C66982">
        <w:rPr>
          <w:rFonts w:ascii="Times New Roman" w:eastAsia="Arial" w:hAnsi="Times New Roman" w:cs="Times New Roman"/>
          <w:sz w:val="24"/>
          <w:szCs w:val="24"/>
        </w:rPr>
        <w:t xml:space="preserve">= gli </w:t>
      </w:r>
      <w:r w:rsidRPr="00C66982">
        <w:rPr>
          <w:rFonts w:ascii="Times New Roman" w:eastAsia="Arial" w:hAnsi="Times New Roman" w:cs="Times New Roman"/>
          <w:b/>
          <w:bCs/>
          <w:sz w:val="24"/>
          <w:szCs w:val="24"/>
        </w:rPr>
        <w:t>avvocati</w:t>
      </w:r>
      <w:r w:rsidRPr="00C66982">
        <w:rPr>
          <w:rFonts w:ascii="Times New Roman" w:eastAsia="Arial" w:hAnsi="Times New Roman" w:cs="Times New Roman"/>
          <w:sz w:val="24"/>
          <w:szCs w:val="24"/>
        </w:rPr>
        <w:t xml:space="preserve"> possono presentare offerta quali procuratori ai sensi dell'art. 571 c.p.c. oppure offerta per sé o per persona da nominare ex art. 579 comma 3 </w:t>
      </w:r>
      <w:proofErr w:type="gramStart"/>
      <w:r w:rsidRPr="00C66982">
        <w:rPr>
          <w:rFonts w:ascii="Times New Roman" w:eastAsia="Arial" w:hAnsi="Times New Roman" w:cs="Times New Roman"/>
          <w:sz w:val="24"/>
          <w:szCs w:val="24"/>
        </w:rPr>
        <w:t>c.p.c..</w:t>
      </w:r>
      <w:proofErr w:type="gramEnd"/>
      <w:r w:rsidRPr="00C66982">
        <w:rPr>
          <w:rFonts w:ascii="Times New Roman" w:eastAsia="Arial" w:hAnsi="Times New Roman" w:cs="Times New Roman"/>
          <w:sz w:val="24"/>
          <w:szCs w:val="24"/>
        </w:rPr>
        <w:t xml:space="preserve"> Si precisa fin d'ora che nel caso di offerta quali procuratori la procura dovrà essere allegata all'offerta stessa e, nel caso di offerta per persona da nominare, all'atto della dichiarazione di nomina deve essere prodotta la procura notarile redatta nella forma dell'atto pubblico o della scrittura privata autenticata.</w:t>
      </w:r>
    </w:p>
    <w:p w14:paraId="766AD6B5" w14:textId="77777777" w:rsidR="00A87BD1" w:rsidRPr="00C66982" w:rsidRDefault="00A87BD1">
      <w:pPr>
        <w:spacing w:line="100" w:lineRule="atLeast"/>
        <w:ind w:left="0"/>
        <w:rPr>
          <w:rFonts w:ascii="Times New Roman" w:eastAsia="Arial" w:hAnsi="Times New Roman" w:cs="Times New Roman"/>
          <w:sz w:val="24"/>
          <w:szCs w:val="24"/>
        </w:rPr>
      </w:pPr>
    </w:p>
    <w:p w14:paraId="7BBBDFAD" w14:textId="77777777" w:rsidR="00A87BD1" w:rsidRPr="00C66982" w:rsidRDefault="00A87BD1">
      <w:pPr>
        <w:spacing w:line="100" w:lineRule="atLeast"/>
        <w:ind w:left="0"/>
        <w:rPr>
          <w:rFonts w:ascii="Times New Roman" w:eastAsia="Arial" w:hAnsi="Times New Roman" w:cs="Times New Roman"/>
          <w:sz w:val="24"/>
          <w:szCs w:val="24"/>
        </w:rPr>
      </w:pPr>
    </w:p>
    <w:p w14:paraId="7180EED9"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b/>
          <w:sz w:val="24"/>
          <w:szCs w:val="24"/>
        </w:rPr>
        <w:t>A.4 – CAUZIONE</w:t>
      </w:r>
    </w:p>
    <w:p w14:paraId="7A57F689" w14:textId="2D6D7156" w:rsidR="00A87BD1" w:rsidRDefault="00A87BD1">
      <w:pPr>
        <w:ind w:left="0"/>
        <w:rPr>
          <w:rFonts w:ascii="Times New Roman" w:eastAsia="Arial" w:hAnsi="Times New Roman" w:cs="Times New Roman"/>
          <w:b/>
          <w:sz w:val="24"/>
          <w:szCs w:val="24"/>
        </w:rPr>
      </w:pPr>
      <w:r>
        <w:rPr>
          <w:rFonts w:ascii="Times New Roman" w:eastAsia="Arial" w:hAnsi="Times New Roman" w:cs="Times New Roman"/>
          <w:sz w:val="24"/>
          <w:szCs w:val="24"/>
        </w:rPr>
        <w:t>La cauzione, pari ad almeno il 10% del prezzo offerto, deve essere versata tramite bonifico su conto corrente bancario intestato alla procedura, presso</w:t>
      </w:r>
      <w:r w:rsidR="00EE0CCC">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 le cui coordinate sono: </w:t>
      </w:r>
      <w:r>
        <w:rPr>
          <w:rFonts w:ascii="Times New Roman" w:eastAsia="Arial" w:hAnsi="Times New Roman" w:cs="Times New Roman"/>
          <w:sz w:val="24"/>
          <w:szCs w:val="24"/>
          <w:shd w:val="clear" w:color="auto" w:fill="FFFF00"/>
        </w:rPr>
        <w:t>IBAN</w:t>
      </w:r>
      <w:proofErr w:type="gramStart"/>
      <w:r w:rsidR="00CD2988">
        <w:rPr>
          <w:rFonts w:ascii="Times New Roman" w:eastAsia="Arial" w:hAnsi="Times New Roman" w:cs="Times New Roman"/>
          <w:sz w:val="24"/>
          <w:szCs w:val="24"/>
          <w:shd w:val="clear" w:color="auto" w:fill="FFFF00"/>
        </w:rPr>
        <w:t>…</w:t>
      </w:r>
      <w:r>
        <w:rPr>
          <w:rFonts w:ascii="Times New Roman" w:eastAsia="Arial" w:hAnsi="Times New Roman" w:cs="Times New Roman"/>
          <w:sz w:val="24"/>
          <w:szCs w:val="24"/>
          <w:shd w:val="clear" w:color="auto" w:fill="FFFF00"/>
        </w:rPr>
        <w:t xml:space="preserve"> ,</w:t>
      </w:r>
      <w:proofErr w:type="gramEnd"/>
      <w:r>
        <w:rPr>
          <w:rFonts w:ascii="Times New Roman" w:eastAsia="Arial" w:hAnsi="Times New Roman" w:cs="Times New Roman"/>
          <w:sz w:val="24"/>
          <w:szCs w:val="24"/>
          <w:shd w:val="clear" w:color="auto" w:fill="FFFF00"/>
        </w:rPr>
        <w:t xml:space="preserve"> intestato a </w:t>
      </w:r>
      <w:r w:rsidR="00CD2988">
        <w:rPr>
          <w:rFonts w:ascii="Times New Roman" w:eastAsia="Arial" w:hAnsi="Times New Roman" w:cs="Times New Roman"/>
          <w:sz w:val="24"/>
          <w:szCs w:val="24"/>
          <w:shd w:val="clear" w:color="auto" w:fill="FFFF00"/>
        </w:rPr>
        <w:t>…</w:t>
      </w:r>
      <w:r>
        <w:rPr>
          <w:rFonts w:ascii="Times New Roman" w:eastAsia="Arial" w:hAnsi="Times New Roman" w:cs="Times New Roman"/>
          <w:sz w:val="24"/>
          <w:szCs w:val="24"/>
          <w:shd w:val="clear" w:color="auto" w:fill="FFFF00"/>
        </w:rPr>
        <w:tab/>
        <w:t>.</w:t>
      </w:r>
    </w:p>
    <w:p w14:paraId="1B99E1C7" w14:textId="77777777" w:rsidR="00A87BD1" w:rsidRPr="00C66982" w:rsidRDefault="00A87BD1">
      <w:pPr>
        <w:spacing w:line="100" w:lineRule="atLeast"/>
        <w:ind w:left="0"/>
        <w:rPr>
          <w:rFonts w:ascii="Times New Roman" w:eastAsia="Arial" w:hAnsi="Times New Roman" w:cs="Times New Roman"/>
          <w:b/>
          <w:sz w:val="24"/>
          <w:szCs w:val="24"/>
        </w:rPr>
      </w:pPr>
      <w:r>
        <w:rPr>
          <w:rFonts w:ascii="Times New Roman" w:eastAsia="Arial" w:hAnsi="Times New Roman" w:cs="Times New Roman"/>
          <w:b/>
          <w:sz w:val="24"/>
          <w:szCs w:val="24"/>
        </w:rPr>
        <w:t xml:space="preserve">La cauzione si riterrà versata solamente se l’importo risulterà effettivamente accreditato sul conto corrente </w:t>
      </w:r>
      <w:r w:rsidRPr="00C66982">
        <w:rPr>
          <w:rFonts w:ascii="Times New Roman" w:eastAsia="Arial" w:hAnsi="Times New Roman" w:cs="Times New Roman"/>
          <w:b/>
          <w:sz w:val="24"/>
          <w:szCs w:val="24"/>
        </w:rPr>
        <w:t>intestato alla procedura entro il giorno di presentazione delle offerte.</w:t>
      </w:r>
    </w:p>
    <w:p w14:paraId="79775A71" w14:textId="150821D9" w:rsidR="00A87BD1" w:rsidRPr="00C66982" w:rsidRDefault="00A87BD1">
      <w:pPr>
        <w:spacing w:line="100" w:lineRule="atLeast"/>
        <w:ind w:left="0"/>
        <w:rPr>
          <w:rFonts w:ascii="Times New Roman" w:eastAsia="Arial" w:hAnsi="Times New Roman" w:cs="Times New Roman"/>
          <w:bCs/>
          <w:sz w:val="24"/>
          <w:szCs w:val="24"/>
        </w:rPr>
      </w:pPr>
      <w:r w:rsidRPr="00C66982">
        <w:rPr>
          <w:rFonts w:ascii="Times New Roman" w:eastAsia="Arial" w:hAnsi="Times New Roman" w:cs="Times New Roman"/>
          <w:b/>
          <w:sz w:val="24"/>
          <w:szCs w:val="24"/>
        </w:rPr>
        <w:t>Il bonifico dovrà contenere esclusivamente la descrizione “Versamento cauzione” e</w:t>
      </w:r>
      <w:r w:rsidR="00A26282">
        <w:rPr>
          <w:rFonts w:ascii="Times New Roman" w:eastAsia="Arial" w:hAnsi="Times New Roman" w:cs="Times New Roman"/>
          <w:b/>
          <w:sz w:val="24"/>
          <w:szCs w:val="24"/>
        </w:rPr>
        <w:t>, nel caso di esecuzioni con più lotti, l’indicazione del lotto cui essa è riferita</w:t>
      </w:r>
      <w:r w:rsidRPr="00C66982">
        <w:rPr>
          <w:rFonts w:ascii="Times New Roman" w:eastAsia="Arial" w:hAnsi="Times New Roman" w:cs="Times New Roman"/>
          <w:b/>
          <w:sz w:val="24"/>
          <w:szCs w:val="24"/>
        </w:rPr>
        <w:t>.</w:t>
      </w:r>
    </w:p>
    <w:p w14:paraId="72D5A85E" w14:textId="77777777" w:rsidR="00A87BD1" w:rsidRDefault="00A87BD1">
      <w:pPr>
        <w:spacing w:line="100" w:lineRule="atLeast"/>
        <w:ind w:left="0"/>
        <w:rPr>
          <w:rFonts w:ascii="Times New Roman" w:eastAsia="Arial" w:hAnsi="Times New Roman" w:cs="Times New Roman"/>
          <w:b/>
          <w:sz w:val="24"/>
          <w:szCs w:val="24"/>
          <w:u w:val="single"/>
        </w:rPr>
      </w:pPr>
      <w:r w:rsidRPr="00C66982">
        <w:rPr>
          <w:rFonts w:ascii="Times New Roman" w:eastAsia="Arial" w:hAnsi="Times New Roman" w:cs="Times New Roman"/>
          <w:bCs/>
          <w:sz w:val="24"/>
          <w:szCs w:val="24"/>
        </w:rPr>
        <w:t>La copia della contabile del versamento eseguito deve essere allegata alla busta telematica contenente l’offerta.</w:t>
      </w:r>
    </w:p>
    <w:p w14:paraId="09A92027"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b/>
          <w:sz w:val="24"/>
          <w:szCs w:val="24"/>
          <w:u w:val="single"/>
        </w:rPr>
        <w:t>Il mancato accredito del bonifico nei termini indicati è causa di inammissibilità dell’offerta</w:t>
      </w:r>
      <w:r>
        <w:rPr>
          <w:rFonts w:ascii="Times New Roman" w:eastAsia="Arial" w:hAnsi="Times New Roman" w:cs="Times New Roman"/>
          <w:b/>
          <w:sz w:val="24"/>
          <w:szCs w:val="24"/>
        </w:rPr>
        <w:t>.</w:t>
      </w:r>
    </w:p>
    <w:p w14:paraId="38433157" w14:textId="77777777" w:rsidR="00A87BD1" w:rsidRDefault="00A87BD1">
      <w:pPr>
        <w:spacing w:line="100" w:lineRule="atLeast"/>
        <w:ind w:left="0"/>
        <w:rPr>
          <w:rFonts w:ascii="Times New Roman" w:eastAsia="Arial" w:hAnsi="Times New Roman" w:cs="Times New Roman"/>
          <w:sz w:val="24"/>
          <w:szCs w:val="24"/>
        </w:rPr>
      </w:pPr>
    </w:p>
    <w:p w14:paraId="04C8A0CA" w14:textId="1C4C09FD" w:rsidR="00A87BD1" w:rsidRDefault="00A87BD1">
      <w:pPr>
        <w:spacing w:line="100" w:lineRule="atLeast"/>
        <w:ind w:left="0"/>
        <w:rPr>
          <w:rFonts w:ascii="Times New Roman" w:eastAsia="Arial" w:hAnsi="Times New Roman" w:cs="Times New Roman"/>
          <w:bCs/>
          <w:sz w:val="24"/>
          <w:szCs w:val="24"/>
        </w:rPr>
      </w:pPr>
      <w:r>
        <w:rPr>
          <w:rFonts w:ascii="Times New Roman" w:eastAsia="Arial" w:hAnsi="Times New Roman" w:cs="Times New Roman"/>
          <w:sz w:val="24"/>
          <w:szCs w:val="24"/>
        </w:rPr>
        <w:t xml:space="preserve">Al termine della gara, la somma versata a titolo di cauzione sarà restituita all'offerente non aggiudicatario, </w:t>
      </w:r>
      <w:r w:rsidR="00311509">
        <w:rPr>
          <w:rFonts w:ascii="Times New Roman" w:eastAsia="Arial" w:hAnsi="Times New Roman" w:cs="Times New Roman"/>
          <w:sz w:val="24"/>
          <w:szCs w:val="24"/>
        </w:rPr>
        <w:t xml:space="preserve">senza decurtazione di eventuali spese bancarie, </w:t>
      </w:r>
      <w:r>
        <w:rPr>
          <w:rFonts w:ascii="Times New Roman" w:eastAsia="Arial" w:hAnsi="Times New Roman" w:cs="Times New Roman"/>
          <w:sz w:val="24"/>
          <w:szCs w:val="24"/>
        </w:rPr>
        <w:t>a mezzo bonifico bancario con accredito su conto corrente, i cui estremi dovranno essere già indicati nell’offerta di acquisto.</w:t>
      </w:r>
    </w:p>
    <w:p w14:paraId="1FCD121E" w14:textId="77777777" w:rsidR="00A87BD1" w:rsidRDefault="00A87BD1">
      <w:pPr>
        <w:spacing w:line="100" w:lineRule="atLeast"/>
        <w:ind w:left="0"/>
        <w:rPr>
          <w:rFonts w:ascii="Times New Roman" w:eastAsia="Arial" w:hAnsi="Times New Roman" w:cs="Times New Roman"/>
          <w:b/>
          <w:sz w:val="24"/>
          <w:szCs w:val="24"/>
        </w:rPr>
      </w:pPr>
      <w:r>
        <w:rPr>
          <w:rFonts w:ascii="Times New Roman" w:eastAsia="Arial" w:hAnsi="Times New Roman" w:cs="Times New Roman"/>
          <w:bCs/>
          <w:sz w:val="24"/>
          <w:szCs w:val="24"/>
        </w:rPr>
        <w:t>Si precisa che dovrà sussistere coincidenza tra conto corrente (IBAN) utilizzato per il versamento della cauzione e conto corrente (IBAN) sul quale verrà riaccreditata la cauzione in caso di mancata aggiudicazione.</w:t>
      </w:r>
    </w:p>
    <w:p w14:paraId="193CCD3C" w14:textId="77777777" w:rsidR="00A87BD1" w:rsidRDefault="00A87BD1">
      <w:pPr>
        <w:spacing w:line="100" w:lineRule="atLeast"/>
        <w:ind w:left="0"/>
        <w:rPr>
          <w:rFonts w:ascii="Times New Roman" w:eastAsia="Arial" w:hAnsi="Times New Roman" w:cs="Times New Roman"/>
          <w:b/>
          <w:sz w:val="24"/>
          <w:szCs w:val="24"/>
        </w:rPr>
      </w:pPr>
    </w:p>
    <w:p w14:paraId="4C9A4373"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b/>
          <w:sz w:val="24"/>
          <w:szCs w:val="24"/>
        </w:rPr>
        <w:t>A.5 – PAGAMENTO DEL BOLLO</w:t>
      </w:r>
    </w:p>
    <w:p w14:paraId="551A65A6" w14:textId="77777777" w:rsidR="00A87BD1" w:rsidRDefault="00A87BD1">
      <w:pPr>
        <w:spacing w:line="100" w:lineRule="atLeast"/>
        <w:ind w:left="0"/>
        <w:rPr>
          <w:rFonts w:ascii="Times New Roman" w:eastAsia="Arial" w:hAnsi="Times New Roman" w:cs="Times New Roman"/>
          <w:b/>
          <w:sz w:val="24"/>
          <w:szCs w:val="24"/>
        </w:rPr>
      </w:pPr>
      <w:r>
        <w:rPr>
          <w:rFonts w:ascii="Times New Roman" w:eastAsia="Arial" w:hAnsi="Times New Roman" w:cs="Times New Roman"/>
          <w:sz w:val="24"/>
          <w:szCs w:val="24"/>
        </w:rPr>
        <w:t>L’offerente deve altresì procedere al pagamento, in modalità telematica, del bollo dovuto per legge. Il pagamento si effettua sul sito http://pst.giustizia.it selezionando “Pagamenti di marche da bollo digitali” e seguendo anche le istruzioni indicate nel manuale utente per l’invio dell’offerta.</w:t>
      </w:r>
    </w:p>
    <w:p w14:paraId="70BA6718" w14:textId="77777777" w:rsidR="00A87BD1" w:rsidRDefault="00A87BD1">
      <w:pPr>
        <w:spacing w:line="100" w:lineRule="atLeast"/>
        <w:ind w:left="0"/>
        <w:rPr>
          <w:rFonts w:ascii="Times New Roman" w:eastAsia="Arial" w:hAnsi="Times New Roman" w:cs="Times New Roman"/>
          <w:b/>
          <w:sz w:val="24"/>
          <w:szCs w:val="24"/>
        </w:rPr>
      </w:pPr>
      <w:r>
        <w:rPr>
          <w:rFonts w:ascii="Times New Roman" w:eastAsia="Arial" w:hAnsi="Times New Roman" w:cs="Times New Roman"/>
          <w:b/>
          <w:sz w:val="24"/>
          <w:szCs w:val="24"/>
        </w:rPr>
        <w:t xml:space="preserve">La ricevuta di pagamento del bollo dovrà essere allegata, unitamente all'offerta, alla </w:t>
      </w:r>
      <w:proofErr w:type="spellStart"/>
      <w:r>
        <w:rPr>
          <w:rFonts w:ascii="Times New Roman" w:eastAsia="Arial" w:hAnsi="Times New Roman" w:cs="Times New Roman"/>
          <w:b/>
          <w:sz w:val="24"/>
          <w:szCs w:val="24"/>
        </w:rPr>
        <w:t>pec</w:t>
      </w:r>
      <w:proofErr w:type="spellEnd"/>
      <w:r>
        <w:rPr>
          <w:rFonts w:ascii="Times New Roman" w:eastAsia="Arial" w:hAnsi="Times New Roman" w:cs="Times New Roman"/>
          <w:b/>
          <w:sz w:val="24"/>
          <w:szCs w:val="24"/>
        </w:rPr>
        <w:t xml:space="preserve"> inviata all’indirizzo </w:t>
      </w:r>
      <w:hyperlink r:id="rId6" w:history="1">
        <w:r>
          <w:rPr>
            <w:rStyle w:val="ListLabel2"/>
            <w:rFonts w:ascii="Times New Roman" w:hAnsi="Times New Roman" w:cs="Times New Roman"/>
          </w:rPr>
          <w:t>offertapvp.dgsia@giustiziacert.it</w:t>
        </w:r>
      </w:hyperlink>
      <w:r>
        <w:rPr>
          <w:rFonts w:ascii="Times New Roman" w:eastAsia="Arial" w:hAnsi="Times New Roman" w:cs="Times New Roman"/>
          <w:b/>
          <w:sz w:val="24"/>
          <w:szCs w:val="24"/>
        </w:rPr>
        <w:t>.</w:t>
      </w:r>
    </w:p>
    <w:p w14:paraId="3A120319" w14:textId="77777777" w:rsidR="00A87BD1" w:rsidRDefault="00A87BD1">
      <w:pPr>
        <w:spacing w:line="100" w:lineRule="atLeast"/>
        <w:ind w:left="0"/>
        <w:rPr>
          <w:rFonts w:ascii="Times New Roman" w:eastAsia="Arial" w:hAnsi="Times New Roman" w:cs="Times New Roman"/>
          <w:b/>
          <w:sz w:val="24"/>
          <w:szCs w:val="24"/>
        </w:rPr>
      </w:pPr>
    </w:p>
    <w:p w14:paraId="600DA7D4"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b/>
          <w:sz w:val="24"/>
          <w:szCs w:val="24"/>
        </w:rPr>
        <w:t>A.6 – ASSISTENZA E INFORMAZIONI</w:t>
      </w:r>
    </w:p>
    <w:p w14:paraId="06EC5061"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 xml:space="preserve">Per ricevere assistenza l’utente potrà contattare il gestore della vendita via </w:t>
      </w:r>
      <w:proofErr w:type="gramStart"/>
      <w:r>
        <w:rPr>
          <w:rFonts w:ascii="Times New Roman" w:eastAsia="Arial" w:hAnsi="Times New Roman" w:cs="Times New Roman"/>
          <w:sz w:val="24"/>
          <w:szCs w:val="24"/>
        </w:rPr>
        <w:t>email</w:t>
      </w:r>
      <w:proofErr w:type="gramEnd"/>
      <w:r>
        <w:rPr>
          <w:rFonts w:ascii="Times New Roman" w:eastAsia="Arial" w:hAnsi="Times New Roman" w:cs="Times New Roman"/>
          <w:sz w:val="24"/>
          <w:szCs w:val="24"/>
        </w:rPr>
        <w:t xml:space="preserve"> ovvero tramite call center, ai numeri e all’indirizzo indicati sul Portale del gestore della vendita.</w:t>
      </w:r>
    </w:p>
    <w:p w14:paraId="32D43CFB" w14:textId="76793E6A" w:rsidR="00A87BD1" w:rsidRDefault="00A265BB">
      <w:pPr>
        <w:spacing w:line="100" w:lineRule="atLeast"/>
        <w:ind w:left="0"/>
        <w:rPr>
          <w:rFonts w:ascii="Times New Roman" w:eastAsia="Arial" w:hAnsi="Times New Roman" w:cs="Times New Roman"/>
          <w:sz w:val="24"/>
          <w:szCs w:val="24"/>
        </w:rPr>
      </w:pPr>
      <w:r w:rsidRPr="00A265BB">
        <w:rPr>
          <w:rFonts w:ascii="Times New Roman" w:eastAsia="Arial" w:hAnsi="Times New Roman" w:cs="Times New Roman"/>
          <w:sz w:val="24"/>
          <w:szCs w:val="24"/>
          <w:highlight w:val="yellow"/>
        </w:rPr>
        <w:t xml:space="preserve">Presso la Cancelleria esecuzioni immobiliari del </w:t>
      </w:r>
      <w:r w:rsidR="00A87BD1" w:rsidRPr="00A265BB">
        <w:rPr>
          <w:rFonts w:ascii="Times New Roman" w:eastAsia="Arial" w:hAnsi="Times New Roman" w:cs="Times New Roman"/>
          <w:sz w:val="24"/>
          <w:szCs w:val="24"/>
          <w:highlight w:val="yellow"/>
        </w:rPr>
        <w:t xml:space="preserve">Tribunale di </w:t>
      </w:r>
      <w:proofErr w:type="gramStart"/>
      <w:r w:rsidR="00315681" w:rsidRPr="00A265BB">
        <w:rPr>
          <w:rFonts w:ascii="Times New Roman" w:eastAsia="Arial" w:hAnsi="Times New Roman" w:cs="Times New Roman"/>
          <w:sz w:val="24"/>
          <w:szCs w:val="24"/>
          <w:highlight w:val="yellow"/>
        </w:rPr>
        <w:t>ASTI</w:t>
      </w:r>
      <w:r w:rsidR="00A87BD1">
        <w:rPr>
          <w:rFonts w:ascii="Times New Roman" w:eastAsia="Arial" w:hAnsi="Times New Roman" w:cs="Times New Roman"/>
          <w:sz w:val="24"/>
          <w:szCs w:val="24"/>
        </w:rPr>
        <w:t xml:space="preserve">  sarà</w:t>
      </w:r>
      <w:proofErr w:type="gramEnd"/>
      <w:r w:rsidR="00A87BD1">
        <w:rPr>
          <w:rFonts w:ascii="Times New Roman" w:eastAsia="Arial" w:hAnsi="Times New Roman" w:cs="Times New Roman"/>
          <w:sz w:val="24"/>
          <w:szCs w:val="24"/>
        </w:rPr>
        <w:t xml:space="preserve"> possibile ricevere supporto tecnico e informativo per la compilazione e predisposizione dei documenti necessari per partecipare ad una gara telematica e informazioni relative alla partecipazione alle operazioni di vendita telematica e all’uso delle piattaforme.</w:t>
      </w:r>
    </w:p>
    <w:p w14:paraId="13343550" w14:textId="77777777" w:rsidR="00A87BD1" w:rsidRDefault="00A87BD1">
      <w:pPr>
        <w:spacing w:line="100" w:lineRule="atLeast"/>
        <w:ind w:left="0"/>
        <w:rPr>
          <w:rFonts w:ascii="Times New Roman" w:eastAsia="Arial" w:hAnsi="Times New Roman" w:cs="Times New Roman"/>
          <w:b/>
          <w:color w:val="00000A"/>
          <w:sz w:val="24"/>
          <w:szCs w:val="24"/>
        </w:rPr>
      </w:pPr>
      <w:proofErr w:type="gramStart"/>
      <w:r>
        <w:rPr>
          <w:rFonts w:ascii="Times New Roman" w:eastAsia="Arial" w:hAnsi="Times New Roman" w:cs="Times New Roman"/>
          <w:sz w:val="24"/>
          <w:szCs w:val="24"/>
        </w:rPr>
        <w:t>E'</w:t>
      </w:r>
      <w:proofErr w:type="gramEnd"/>
      <w:r>
        <w:rPr>
          <w:rFonts w:ascii="Times New Roman" w:eastAsia="Arial" w:hAnsi="Times New Roman" w:cs="Times New Roman"/>
          <w:sz w:val="24"/>
          <w:szCs w:val="24"/>
        </w:rPr>
        <w:t xml:space="preserve"> possibile, altresì, ottenere assistenza telefonica ai recapiti e negli orari indicati dal gestore della vendita.</w:t>
      </w:r>
    </w:p>
    <w:p w14:paraId="54EE0684" w14:textId="77777777" w:rsidR="00A87BD1" w:rsidRDefault="00A87BD1">
      <w:pPr>
        <w:widowControl/>
        <w:spacing w:line="100" w:lineRule="atLeast"/>
        <w:ind w:left="0"/>
        <w:rPr>
          <w:rFonts w:ascii="Times New Roman" w:eastAsia="Arial" w:hAnsi="Times New Roman" w:cs="Times New Roman"/>
          <w:b/>
          <w:color w:val="00000A"/>
          <w:sz w:val="24"/>
          <w:szCs w:val="24"/>
        </w:rPr>
      </w:pPr>
    </w:p>
    <w:p w14:paraId="4A7CE898" w14:textId="77777777" w:rsidR="00A87BD1" w:rsidRDefault="00A87BD1">
      <w:pPr>
        <w:widowControl/>
        <w:spacing w:line="100" w:lineRule="atLeast"/>
        <w:ind w:left="0"/>
        <w:rPr>
          <w:rFonts w:ascii="Times New Roman" w:eastAsia="Arial" w:hAnsi="Times New Roman" w:cs="Times New Roman"/>
          <w:b/>
          <w:color w:val="00000A"/>
          <w:sz w:val="24"/>
          <w:szCs w:val="24"/>
          <w:shd w:val="clear" w:color="auto" w:fill="00FFFF"/>
        </w:rPr>
      </w:pPr>
      <w:r>
        <w:rPr>
          <w:rFonts w:ascii="Times New Roman" w:eastAsia="Arial" w:hAnsi="Times New Roman" w:cs="Times New Roman"/>
          <w:b/>
          <w:color w:val="00000A"/>
          <w:sz w:val="24"/>
          <w:szCs w:val="24"/>
        </w:rPr>
        <w:t>A.7 – CUSTODIA</w:t>
      </w:r>
    </w:p>
    <w:p w14:paraId="34F3E59D" w14:textId="77777777" w:rsidR="00A87BD1" w:rsidRDefault="00A87BD1">
      <w:pPr>
        <w:ind w:left="0"/>
        <w:rPr>
          <w:rFonts w:ascii="Times New Roman" w:eastAsia="Arial" w:hAnsi="Times New Roman" w:cs="Times New Roman"/>
          <w:color w:val="00000A"/>
          <w:sz w:val="24"/>
          <w:szCs w:val="24"/>
        </w:rPr>
      </w:pPr>
      <w:r w:rsidRPr="00C66982">
        <w:rPr>
          <w:rFonts w:ascii="Times New Roman" w:eastAsia="Arial" w:hAnsi="Times New Roman" w:cs="Times New Roman"/>
          <w:b/>
          <w:color w:val="00000A"/>
          <w:sz w:val="24"/>
          <w:szCs w:val="24"/>
          <w:highlight w:val="yellow"/>
          <w:shd w:val="clear" w:color="auto" w:fill="00FFFF"/>
        </w:rPr>
        <w:t>IVG</w:t>
      </w:r>
    </w:p>
    <w:p w14:paraId="454EB0ED" w14:textId="66E34A66" w:rsidR="000D7E9C" w:rsidRDefault="00A87BD1">
      <w:pPr>
        <w:ind w:left="0"/>
        <w:rPr>
          <w:rFonts w:ascii="Times New Roman" w:eastAsia="Arial" w:hAnsi="Times New Roman" w:cs="Times New Roman"/>
          <w:color w:val="00000A"/>
          <w:sz w:val="24"/>
          <w:szCs w:val="24"/>
        </w:rPr>
      </w:pPr>
      <w:r>
        <w:rPr>
          <w:rFonts w:ascii="Times New Roman" w:eastAsia="Arial" w:hAnsi="Times New Roman" w:cs="Times New Roman"/>
          <w:color w:val="00000A"/>
          <w:sz w:val="24"/>
          <w:szCs w:val="24"/>
        </w:rPr>
        <w:t xml:space="preserve">L’immobile è affidato in custodia all’Istituto Vendite Giudiziarie di </w:t>
      </w:r>
      <w:r w:rsidR="00315681">
        <w:rPr>
          <w:rFonts w:ascii="Times New Roman" w:eastAsia="Arial" w:hAnsi="Times New Roman" w:cs="Times New Roman"/>
          <w:color w:val="00000A"/>
          <w:sz w:val="24"/>
          <w:szCs w:val="24"/>
        </w:rPr>
        <w:t>ASTI</w:t>
      </w:r>
      <w:r w:rsidR="000D7E9C">
        <w:rPr>
          <w:rFonts w:ascii="Times New Roman" w:eastAsia="Arial" w:hAnsi="Times New Roman" w:cs="Times New Roman"/>
          <w:color w:val="00000A"/>
          <w:sz w:val="24"/>
          <w:szCs w:val="24"/>
        </w:rPr>
        <w:t>, avente i seguenti recapiti:</w:t>
      </w:r>
    </w:p>
    <w:p w14:paraId="7EE80756" w14:textId="77777777" w:rsidR="00835ABD" w:rsidRPr="00835ABD" w:rsidRDefault="00835ABD" w:rsidP="00835ABD">
      <w:pPr>
        <w:widowControl/>
        <w:suppressAutoHyphens w:val="0"/>
        <w:ind w:left="0"/>
        <w:rPr>
          <w:rFonts w:ascii="Times New Roman" w:eastAsia="Aptos" w:hAnsi="Times New Roman" w:cs="Times New Roman"/>
          <w:iCs/>
          <w:kern w:val="2"/>
          <w:sz w:val="24"/>
          <w:szCs w:val="24"/>
          <w:lang w:eastAsia="en-US" w:bidi="ar-SA"/>
        </w:rPr>
      </w:pPr>
      <w:r w:rsidRPr="00835ABD">
        <w:rPr>
          <w:rFonts w:ascii="Times New Roman" w:eastAsia="Aptos" w:hAnsi="Times New Roman" w:cs="Times New Roman"/>
          <w:iCs/>
          <w:kern w:val="2"/>
          <w:sz w:val="24"/>
          <w:szCs w:val="24"/>
          <w:lang w:eastAsia="en-US" w:bidi="ar-SA"/>
        </w:rPr>
        <w:t>indirizzo: Torino, Corso Francia 81, CAP  10138</w:t>
      </w:r>
    </w:p>
    <w:p w14:paraId="266E5AF7" w14:textId="77777777" w:rsidR="00835ABD" w:rsidRPr="00835ABD" w:rsidRDefault="00835ABD" w:rsidP="00835ABD">
      <w:pPr>
        <w:widowControl/>
        <w:suppressAutoHyphens w:val="0"/>
        <w:ind w:left="0"/>
        <w:rPr>
          <w:rFonts w:ascii="Times New Roman" w:eastAsia="Aptos" w:hAnsi="Times New Roman" w:cs="Times New Roman"/>
          <w:iCs/>
          <w:kern w:val="2"/>
          <w:sz w:val="24"/>
          <w:szCs w:val="24"/>
          <w:lang w:eastAsia="en-US" w:bidi="ar-SA"/>
        </w:rPr>
      </w:pPr>
      <w:r w:rsidRPr="00835ABD">
        <w:rPr>
          <w:rFonts w:ascii="Times New Roman" w:eastAsia="Aptos" w:hAnsi="Times New Roman" w:cs="Times New Roman"/>
          <w:iCs/>
          <w:kern w:val="2"/>
          <w:sz w:val="24"/>
          <w:szCs w:val="24"/>
          <w:lang w:eastAsia="en-US" w:bidi="ar-SA"/>
        </w:rPr>
        <w:t>telefono: 011 485338, 011 4731714, 366 6515980</w:t>
      </w:r>
    </w:p>
    <w:p w14:paraId="72A47EC8" w14:textId="77777777" w:rsidR="00835ABD" w:rsidRPr="00835ABD" w:rsidRDefault="00835ABD" w:rsidP="00835ABD">
      <w:pPr>
        <w:widowControl/>
        <w:suppressAutoHyphens w:val="0"/>
        <w:ind w:left="0"/>
        <w:rPr>
          <w:rFonts w:ascii="Times New Roman" w:eastAsia="Aptos" w:hAnsi="Times New Roman" w:cs="Times New Roman"/>
          <w:iCs/>
          <w:kern w:val="2"/>
          <w:sz w:val="24"/>
          <w:szCs w:val="24"/>
          <w:lang w:eastAsia="en-US" w:bidi="ar-SA"/>
        </w:rPr>
      </w:pPr>
      <w:r w:rsidRPr="00835ABD">
        <w:rPr>
          <w:rFonts w:ascii="Times New Roman" w:eastAsia="Aptos" w:hAnsi="Times New Roman" w:cs="Times New Roman"/>
          <w:iCs/>
          <w:kern w:val="2"/>
          <w:sz w:val="24"/>
          <w:szCs w:val="24"/>
          <w:lang w:eastAsia="en-US" w:bidi="ar-SA"/>
        </w:rPr>
        <w:lastRenderedPageBreak/>
        <w:t xml:space="preserve">mail: </w:t>
      </w:r>
      <w:hyperlink r:id="rId7" w:history="1">
        <w:r w:rsidRPr="00835ABD">
          <w:rPr>
            <w:rFonts w:ascii="Times New Roman" w:eastAsia="Aptos" w:hAnsi="Times New Roman" w:cs="Times New Roman"/>
            <w:iCs/>
            <w:color w:val="467886"/>
            <w:kern w:val="2"/>
            <w:sz w:val="24"/>
            <w:szCs w:val="24"/>
            <w:u w:val="single"/>
            <w:lang w:eastAsia="en-US" w:bidi="ar-SA"/>
          </w:rPr>
          <w:t>ivgasti@ivgpiemonte.it</w:t>
        </w:r>
      </w:hyperlink>
    </w:p>
    <w:p w14:paraId="2BA0C2AE" w14:textId="77777777" w:rsidR="00835ABD" w:rsidRPr="00835ABD" w:rsidRDefault="00835ABD" w:rsidP="00835ABD">
      <w:pPr>
        <w:widowControl/>
        <w:suppressAutoHyphens w:val="0"/>
        <w:ind w:left="0"/>
        <w:rPr>
          <w:rFonts w:ascii="Times New Roman" w:eastAsia="Aptos" w:hAnsi="Times New Roman" w:cs="Times New Roman"/>
          <w:iCs/>
          <w:kern w:val="2"/>
          <w:sz w:val="24"/>
          <w:szCs w:val="24"/>
          <w:lang w:eastAsia="en-US" w:bidi="ar-SA"/>
        </w:rPr>
      </w:pPr>
      <w:proofErr w:type="spellStart"/>
      <w:r w:rsidRPr="00835ABD">
        <w:rPr>
          <w:rFonts w:ascii="Times New Roman" w:eastAsia="Aptos" w:hAnsi="Times New Roman" w:cs="Times New Roman"/>
          <w:iCs/>
          <w:kern w:val="2"/>
          <w:sz w:val="24"/>
          <w:szCs w:val="24"/>
          <w:lang w:eastAsia="en-US" w:bidi="ar-SA"/>
        </w:rPr>
        <w:t>pec</w:t>
      </w:r>
      <w:proofErr w:type="spellEnd"/>
      <w:r w:rsidRPr="00835ABD">
        <w:rPr>
          <w:rFonts w:ascii="Times New Roman" w:eastAsia="Aptos" w:hAnsi="Times New Roman" w:cs="Times New Roman"/>
          <w:iCs/>
          <w:kern w:val="2"/>
          <w:sz w:val="24"/>
          <w:szCs w:val="24"/>
          <w:lang w:eastAsia="en-US" w:bidi="ar-SA"/>
        </w:rPr>
        <w:t xml:space="preserve">: </w:t>
      </w:r>
      <w:hyperlink r:id="rId8" w:history="1">
        <w:r w:rsidRPr="00835ABD">
          <w:rPr>
            <w:rFonts w:ascii="Times New Roman" w:eastAsia="Aptos" w:hAnsi="Times New Roman" w:cs="Times New Roman"/>
            <w:iCs/>
            <w:color w:val="467886"/>
            <w:kern w:val="2"/>
            <w:sz w:val="24"/>
            <w:szCs w:val="24"/>
            <w:u w:val="single"/>
            <w:lang w:eastAsia="en-US" w:bidi="ar-SA"/>
          </w:rPr>
          <w:t>ifir560@pec.ifir.it</w:t>
        </w:r>
      </w:hyperlink>
    </w:p>
    <w:p w14:paraId="71B22703" w14:textId="77777777" w:rsidR="000D7E9C" w:rsidRDefault="000D7E9C">
      <w:pPr>
        <w:ind w:left="0"/>
        <w:rPr>
          <w:rFonts w:ascii="Times New Roman" w:eastAsia="Arial" w:hAnsi="Times New Roman" w:cs="Times New Roman"/>
          <w:color w:val="00000A"/>
          <w:sz w:val="24"/>
          <w:szCs w:val="24"/>
        </w:rPr>
      </w:pPr>
    </w:p>
    <w:p w14:paraId="58F095AE" w14:textId="77777777" w:rsidR="00A87BD1" w:rsidRDefault="00A87BD1">
      <w:pPr>
        <w:ind w:left="0"/>
        <w:rPr>
          <w:rFonts w:ascii="Times New Roman" w:eastAsia="Arial" w:hAnsi="Times New Roman" w:cs="Times New Roman"/>
          <w:color w:val="00000A"/>
          <w:sz w:val="24"/>
          <w:szCs w:val="24"/>
          <w:shd w:val="clear" w:color="auto" w:fill="FFFF00"/>
        </w:rPr>
      </w:pPr>
      <w:r>
        <w:rPr>
          <w:rFonts w:ascii="Times New Roman" w:eastAsia="Arial" w:hAnsi="Times New Roman" w:cs="Times New Roman"/>
          <w:color w:val="00000A"/>
          <w:sz w:val="24"/>
          <w:szCs w:val="24"/>
        </w:rPr>
        <w:t>Gli interessati all'acquisto hanno facoltà di contattare l'Istituto per consultare gli atti relativi alla vendita, compresa la perizia e i relativi allegati nonché ricevere maggiori informazioni in merito all’immobile messo in vendita e concordare i tempi dell’eventuale visita.</w:t>
      </w:r>
    </w:p>
    <w:p w14:paraId="20AB1791" w14:textId="77777777" w:rsidR="00A87BD1" w:rsidRDefault="00A87BD1">
      <w:pPr>
        <w:ind w:left="0"/>
        <w:rPr>
          <w:rFonts w:ascii="Times New Roman" w:eastAsia="Arial" w:hAnsi="Times New Roman" w:cs="Times New Roman"/>
          <w:color w:val="00000A"/>
          <w:sz w:val="24"/>
          <w:szCs w:val="24"/>
          <w:shd w:val="clear" w:color="auto" w:fill="FFFF00"/>
        </w:rPr>
      </w:pPr>
      <w:r>
        <w:rPr>
          <w:rFonts w:ascii="Times New Roman" w:eastAsia="Arial" w:hAnsi="Times New Roman" w:cs="Times New Roman"/>
          <w:color w:val="00000A"/>
          <w:sz w:val="24"/>
          <w:szCs w:val="24"/>
          <w:shd w:val="clear" w:color="auto" w:fill="FFFF00"/>
        </w:rPr>
        <w:t>Le visite dell’immobile potranno essere effettuate nei giorni non festivi dal lunedì al venerdì dalle ore 9.00 alle ore 19.00 e il sabato dalle ore 9.00 alle ore 13.00, previo accordo con il custode.</w:t>
      </w:r>
    </w:p>
    <w:p w14:paraId="5EB3E9F8" w14:textId="77777777" w:rsidR="00A87BD1" w:rsidRDefault="00A87BD1">
      <w:pPr>
        <w:ind w:left="0"/>
        <w:rPr>
          <w:rFonts w:ascii="Times New Roman" w:eastAsia="Arial" w:hAnsi="Times New Roman" w:cs="Times New Roman"/>
          <w:color w:val="00000A"/>
          <w:sz w:val="24"/>
          <w:szCs w:val="24"/>
          <w:shd w:val="clear" w:color="auto" w:fill="FFFF00"/>
        </w:rPr>
      </w:pPr>
    </w:p>
    <w:p w14:paraId="3723B632" w14:textId="77777777" w:rsidR="00A87BD1" w:rsidRDefault="00A87BD1">
      <w:pPr>
        <w:ind w:left="0"/>
        <w:rPr>
          <w:rFonts w:ascii="Times New Roman" w:eastAsia="Arial" w:hAnsi="Times New Roman" w:cs="Times New Roman"/>
          <w:color w:val="00000A"/>
          <w:sz w:val="24"/>
          <w:szCs w:val="24"/>
        </w:rPr>
      </w:pPr>
      <w:r w:rsidRPr="00C66982">
        <w:rPr>
          <w:rFonts w:ascii="Times New Roman" w:eastAsia="Arial" w:hAnsi="Times New Roman" w:cs="Times New Roman"/>
          <w:b/>
          <w:color w:val="00000A"/>
          <w:sz w:val="24"/>
          <w:szCs w:val="24"/>
          <w:highlight w:val="yellow"/>
          <w:shd w:val="clear" w:color="auto" w:fill="00FFFF"/>
        </w:rPr>
        <w:t>DELEGATO</w:t>
      </w:r>
    </w:p>
    <w:p w14:paraId="7011739A" w14:textId="77777777" w:rsidR="00A87BD1" w:rsidRDefault="00A87BD1">
      <w:pPr>
        <w:ind w:left="0"/>
        <w:rPr>
          <w:rFonts w:ascii="Times New Roman" w:eastAsia="Arial" w:hAnsi="Times New Roman" w:cs="Times New Roman"/>
          <w:color w:val="00000A"/>
          <w:sz w:val="24"/>
          <w:szCs w:val="24"/>
        </w:rPr>
      </w:pPr>
      <w:r>
        <w:rPr>
          <w:rFonts w:ascii="Times New Roman" w:eastAsia="Arial" w:hAnsi="Times New Roman" w:cs="Times New Roman"/>
          <w:color w:val="00000A"/>
          <w:sz w:val="24"/>
          <w:szCs w:val="24"/>
        </w:rPr>
        <w:t>L’immobile è affidato in custodia al sottoscritto professionista delegato. Le attività di custodia saranno svolte dal sottoscritto professionista anche avvalendosi di ausiliari.</w:t>
      </w:r>
    </w:p>
    <w:p w14:paraId="688CDA2C" w14:textId="77777777" w:rsidR="00A87BD1" w:rsidRDefault="00A87BD1">
      <w:pPr>
        <w:ind w:left="0"/>
        <w:rPr>
          <w:rFonts w:ascii="Times New Roman" w:eastAsia="Arial" w:hAnsi="Times New Roman" w:cs="Times New Roman"/>
          <w:color w:val="00000A"/>
          <w:sz w:val="24"/>
          <w:szCs w:val="24"/>
          <w:shd w:val="clear" w:color="auto" w:fill="FFFF00"/>
        </w:rPr>
      </w:pPr>
      <w:r>
        <w:rPr>
          <w:rFonts w:ascii="Times New Roman" w:eastAsia="Arial" w:hAnsi="Times New Roman" w:cs="Times New Roman"/>
          <w:color w:val="00000A"/>
          <w:sz w:val="24"/>
          <w:szCs w:val="24"/>
        </w:rPr>
        <w:t xml:space="preserve">Gli interessati all'acquisto hanno facoltà di contattare il professionista delegato ai seguenti recapiti cellulare </w:t>
      </w:r>
      <w:r>
        <w:rPr>
          <w:rFonts w:ascii="Times New Roman" w:eastAsia="Arial" w:hAnsi="Times New Roman" w:cs="Times New Roman"/>
          <w:color w:val="00000A"/>
          <w:sz w:val="24"/>
          <w:szCs w:val="24"/>
        </w:rPr>
        <w:tab/>
        <w:t xml:space="preserve"> - </w:t>
      </w:r>
      <w:proofErr w:type="gramStart"/>
      <w:r>
        <w:rPr>
          <w:rFonts w:ascii="Times New Roman" w:eastAsia="Arial" w:hAnsi="Times New Roman" w:cs="Times New Roman"/>
          <w:color w:val="00000A"/>
          <w:sz w:val="24"/>
          <w:szCs w:val="24"/>
        </w:rPr>
        <w:t>email</w:t>
      </w:r>
      <w:proofErr w:type="gramEnd"/>
      <w:r>
        <w:rPr>
          <w:rFonts w:ascii="Times New Roman" w:eastAsia="Arial" w:hAnsi="Times New Roman" w:cs="Times New Roman"/>
          <w:color w:val="00000A"/>
          <w:sz w:val="24"/>
          <w:szCs w:val="24"/>
        </w:rPr>
        <w:t xml:space="preserve"> </w:t>
      </w:r>
      <w:r>
        <w:rPr>
          <w:rFonts w:ascii="Times New Roman" w:eastAsia="Arial" w:hAnsi="Times New Roman" w:cs="Times New Roman"/>
          <w:color w:val="00000A"/>
          <w:sz w:val="24"/>
          <w:szCs w:val="24"/>
        </w:rPr>
        <w:tab/>
        <w:t>, per consultare gli atti relativi alla vendita, compresa la perizia e i relativi allegati nonché ricevere maggiori informazioni in merito all’immobile messo in vendita e concordare i tempi dell’eventuale visita.</w:t>
      </w:r>
    </w:p>
    <w:p w14:paraId="7E9AB44E" w14:textId="77777777" w:rsidR="00A87BD1" w:rsidRDefault="00A87BD1">
      <w:pPr>
        <w:ind w:left="0"/>
        <w:rPr>
          <w:rFonts w:ascii="Times New Roman" w:eastAsia="Arial" w:hAnsi="Times New Roman" w:cs="Times New Roman"/>
          <w:b/>
          <w:sz w:val="24"/>
          <w:szCs w:val="24"/>
        </w:rPr>
      </w:pPr>
      <w:r>
        <w:rPr>
          <w:rFonts w:ascii="Times New Roman" w:eastAsia="Arial" w:hAnsi="Times New Roman" w:cs="Times New Roman"/>
          <w:color w:val="00000A"/>
          <w:sz w:val="24"/>
          <w:szCs w:val="24"/>
          <w:shd w:val="clear" w:color="auto" w:fill="FFFF00"/>
        </w:rPr>
        <w:t>Le visite dell’immobile potranno essere effettuate nei giorni non festivi dal lunedì al venerdì dalle ore 9.00 alle ore 19.00 e il sabato dalle ore 9.00 alle ore 13.00, previo accordo con il custode.</w:t>
      </w:r>
    </w:p>
    <w:p w14:paraId="10040AE0" w14:textId="77777777" w:rsidR="00A87BD1" w:rsidRDefault="00A87BD1">
      <w:pPr>
        <w:ind w:left="0"/>
        <w:rPr>
          <w:rFonts w:ascii="Times New Roman" w:eastAsia="Arial" w:hAnsi="Times New Roman" w:cs="Times New Roman"/>
          <w:b/>
          <w:sz w:val="24"/>
          <w:szCs w:val="24"/>
        </w:rPr>
      </w:pPr>
    </w:p>
    <w:p w14:paraId="0621F4A4" w14:textId="77777777" w:rsidR="00A87BD1" w:rsidRDefault="00A87BD1">
      <w:pPr>
        <w:spacing w:line="100" w:lineRule="atLeast"/>
        <w:ind w:left="0"/>
        <w:jc w:val="center"/>
        <w:rPr>
          <w:rFonts w:ascii="Times New Roman" w:eastAsia="Arial" w:hAnsi="Times New Roman" w:cs="Times New Roman"/>
          <w:b/>
          <w:sz w:val="24"/>
          <w:szCs w:val="24"/>
        </w:rPr>
      </w:pPr>
      <w:r>
        <w:rPr>
          <w:rFonts w:ascii="Times New Roman" w:eastAsia="Arial" w:hAnsi="Times New Roman" w:cs="Times New Roman"/>
          <w:b/>
          <w:sz w:val="24"/>
          <w:szCs w:val="24"/>
        </w:rPr>
        <w:t>- B -</w:t>
      </w:r>
    </w:p>
    <w:p w14:paraId="5FB2F312" w14:textId="77777777" w:rsidR="00A87BD1" w:rsidRDefault="00A87BD1">
      <w:pPr>
        <w:spacing w:line="100" w:lineRule="atLeast"/>
        <w:ind w:left="0"/>
        <w:jc w:val="center"/>
        <w:rPr>
          <w:rFonts w:ascii="Times New Roman" w:eastAsia="Arial" w:hAnsi="Times New Roman" w:cs="Times New Roman"/>
          <w:b/>
          <w:sz w:val="24"/>
          <w:szCs w:val="24"/>
        </w:rPr>
      </w:pPr>
      <w:r>
        <w:rPr>
          <w:rFonts w:ascii="Times New Roman" w:eastAsia="Arial" w:hAnsi="Times New Roman" w:cs="Times New Roman"/>
          <w:b/>
          <w:sz w:val="24"/>
          <w:szCs w:val="24"/>
        </w:rPr>
        <w:t>MODALITA' DELLA VENDITA</w:t>
      </w:r>
    </w:p>
    <w:p w14:paraId="6F23DBEB" w14:textId="77777777" w:rsidR="00A87BD1" w:rsidRDefault="00A87BD1">
      <w:pPr>
        <w:spacing w:line="100" w:lineRule="atLeast"/>
        <w:ind w:left="0"/>
        <w:rPr>
          <w:rFonts w:ascii="Times New Roman" w:eastAsia="Arial" w:hAnsi="Times New Roman" w:cs="Times New Roman"/>
          <w:b/>
          <w:sz w:val="24"/>
          <w:szCs w:val="24"/>
        </w:rPr>
      </w:pPr>
    </w:p>
    <w:p w14:paraId="4DB8B32B"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b/>
          <w:sz w:val="24"/>
          <w:szCs w:val="24"/>
        </w:rPr>
        <w:t>B.1 – LUOGO DELLE OPERAZIONI DI VENDITA</w:t>
      </w:r>
    </w:p>
    <w:p w14:paraId="41BE4892"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 xml:space="preserve">L'apertura delle buste, l'esame delle offerte telematiche e le operazioni di gara avverranno, alla presenza eventuale delle parti, a cura del professionista delegato presso il proprio studio, in </w:t>
      </w:r>
      <w:r>
        <w:rPr>
          <w:rFonts w:ascii="Times New Roman" w:eastAsia="Arial" w:hAnsi="Times New Roman" w:cs="Times New Roman"/>
          <w:sz w:val="24"/>
          <w:szCs w:val="24"/>
        </w:rPr>
        <w:tab/>
        <w:t xml:space="preserve">, via </w:t>
      </w:r>
      <w:r>
        <w:rPr>
          <w:rFonts w:ascii="Times New Roman" w:eastAsia="Arial" w:hAnsi="Times New Roman" w:cs="Times New Roman"/>
          <w:sz w:val="24"/>
          <w:szCs w:val="24"/>
        </w:rPr>
        <w:tab/>
      </w:r>
      <w:r>
        <w:rPr>
          <w:rFonts w:ascii="Times New Roman" w:eastAsia="Arial" w:hAnsi="Times New Roman" w:cs="Times New Roman"/>
          <w:sz w:val="24"/>
          <w:szCs w:val="24"/>
        </w:rPr>
        <w:tab/>
        <w:t>.</w:t>
      </w:r>
    </w:p>
    <w:p w14:paraId="3BF2DB9C" w14:textId="77777777" w:rsidR="00A87BD1" w:rsidRDefault="00A87BD1">
      <w:pPr>
        <w:spacing w:line="100" w:lineRule="atLeast"/>
        <w:ind w:left="0"/>
        <w:rPr>
          <w:rFonts w:ascii="Times New Roman" w:eastAsia="Arial" w:hAnsi="Times New Roman" w:cs="Times New Roman"/>
          <w:b/>
          <w:sz w:val="24"/>
          <w:szCs w:val="24"/>
        </w:rPr>
      </w:pPr>
      <w:r>
        <w:rPr>
          <w:rFonts w:ascii="Times New Roman" w:eastAsia="Arial" w:hAnsi="Times New Roman" w:cs="Times New Roman"/>
          <w:sz w:val="24"/>
          <w:szCs w:val="24"/>
        </w:rPr>
        <w:t xml:space="preserve">Tutte le attività che, a norma degli artt. 571 ss. c.p.c., devono essere compiute in cancelleria o davanti al giudice dell'esecuzione o dal cancelliere o dal giudice dell'esecuzione sono effettuate presso il proprio studio in </w:t>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t xml:space="preserve"> nei seguenti giorni ed orari: </w:t>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t>.</w:t>
      </w:r>
    </w:p>
    <w:p w14:paraId="6EDFCFF4" w14:textId="77777777" w:rsidR="00A87BD1" w:rsidRDefault="00A87BD1">
      <w:pPr>
        <w:spacing w:line="100" w:lineRule="atLeast"/>
        <w:ind w:left="0"/>
        <w:rPr>
          <w:rFonts w:ascii="Times New Roman" w:eastAsia="Arial" w:hAnsi="Times New Roman" w:cs="Times New Roman"/>
          <w:b/>
          <w:sz w:val="24"/>
          <w:szCs w:val="24"/>
        </w:rPr>
      </w:pPr>
    </w:p>
    <w:p w14:paraId="1B39AD24"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b/>
          <w:sz w:val="24"/>
          <w:szCs w:val="24"/>
        </w:rPr>
        <w:t>B.2 – OPERAZIONI PRELIMINARI E SVOLGIMENTO DELLA GARA</w:t>
      </w:r>
    </w:p>
    <w:p w14:paraId="0EB40E54" w14:textId="77777777" w:rsidR="00A87BD1" w:rsidRDefault="00A87BD1">
      <w:pPr>
        <w:spacing w:line="100" w:lineRule="atLeast"/>
        <w:ind w:left="0"/>
        <w:rPr>
          <w:rFonts w:ascii="Times New Roman" w:eastAsia="Arial" w:hAnsi="Times New Roman" w:cs="Times New Roman"/>
          <w:color w:val="00000A"/>
          <w:sz w:val="24"/>
          <w:szCs w:val="24"/>
        </w:rPr>
      </w:pPr>
      <w:r>
        <w:rPr>
          <w:rFonts w:ascii="Times New Roman" w:eastAsia="Arial" w:hAnsi="Times New Roman" w:cs="Times New Roman"/>
          <w:sz w:val="24"/>
          <w:szCs w:val="24"/>
        </w:rPr>
        <w:t>Tra centottanta minuti e trenta minuti prima dell’inizio delle operazioni di vendita, il gestore della vendita invierà all’indirizzo di “posta elettronica certificata per la vendita telematica” ovvero al normale indirizzo di “posta elettronica certificata” utilizzato per presentare l’offerta, le credenziali di accesso al Portale del gestore della vendita e un avviso di connettersi entro l’orario previsto per l’avvio delle operazioni di vendita.</w:t>
      </w:r>
    </w:p>
    <w:p w14:paraId="2C967499" w14:textId="77777777" w:rsidR="00A87BD1" w:rsidRDefault="00A87BD1">
      <w:pPr>
        <w:widowControl/>
        <w:spacing w:line="100" w:lineRule="atLeast"/>
        <w:ind w:left="0"/>
        <w:rPr>
          <w:rFonts w:ascii="Times New Roman" w:eastAsia="Arial" w:hAnsi="Times New Roman" w:cs="Times New Roman"/>
          <w:color w:val="00000A"/>
          <w:sz w:val="24"/>
          <w:szCs w:val="24"/>
        </w:rPr>
      </w:pPr>
      <w:r>
        <w:rPr>
          <w:rFonts w:ascii="Times New Roman" w:eastAsia="Arial" w:hAnsi="Times New Roman" w:cs="Times New Roman"/>
          <w:color w:val="00000A"/>
          <w:sz w:val="24"/>
          <w:szCs w:val="24"/>
        </w:rPr>
        <w:t>L'inizio delle operazioni di vendita è stabilito per il giorno</w:t>
      </w:r>
      <w:r>
        <w:rPr>
          <w:rFonts w:ascii="Times New Roman" w:eastAsia="Arial" w:hAnsi="Times New Roman" w:cs="Times New Roman"/>
          <w:color w:val="00000A"/>
          <w:sz w:val="24"/>
          <w:szCs w:val="24"/>
        </w:rPr>
        <w:tab/>
      </w:r>
      <w:r>
        <w:rPr>
          <w:rFonts w:ascii="Times New Roman" w:eastAsia="Arial" w:hAnsi="Times New Roman" w:cs="Times New Roman"/>
          <w:color w:val="00000A"/>
          <w:sz w:val="24"/>
          <w:szCs w:val="24"/>
        </w:rPr>
        <w:tab/>
      </w:r>
      <w:r>
        <w:rPr>
          <w:rFonts w:ascii="Times New Roman" w:eastAsia="Arial" w:hAnsi="Times New Roman" w:cs="Times New Roman"/>
          <w:color w:val="00000A"/>
          <w:sz w:val="24"/>
          <w:szCs w:val="24"/>
        </w:rPr>
        <w:tab/>
        <w:t xml:space="preserve"> alle ore </w:t>
      </w:r>
      <w:r>
        <w:rPr>
          <w:rFonts w:ascii="Times New Roman" w:eastAsia="Arial" w:hAnsi="Times New Roman" w:cs="Times New Roman"/>
          <w:color w:val="00000A"/>
          <w:sz w:val="24"/>
          <w:szCs w:val="24"/>
        </w:rPr>
        <w:tab/>
        <w:t xml:space="preserve">     </w:t>
      </w:r>
      <w:proofErr w:type="gramStart"/>
      <w:r>
        <w:rPr>
          <w:rFonts w:ascii="Times New Roman" w:eastAsia="Arial" w:hAnsi="Times New Roman" w:cs="Times New Roman"/>
          <w:color w:val="00000A"/>
          <w:sz w:val="24"/>
          <w:szCs w:val="24"/>
        </w:rPr>
        <w:t xml:space="preserve">  .</w:t>
      </w:r>
      <w:proofErr w:type="gramEnd"/>
    </w:p>
    <w:p w14:paraId="2303E162" w14:textId="77777777" w:rsidR="00A87BD1" w:rsidRPr="00C66982" w:rsidRDefault="00A87BD1" w:rsidP="00C66982">
      <w:pPr>
        <w:spacing w:line="100" w:lineRule="atLeast"/>
        <w:ind w:left="0"/>
        <w:rPr>
          <w:rFonts w:ascii="Times New Roman" w:eastAsia="Arial" w:hAnsi="Times New Roman" w:cs="Times New Roman"/>
          <w:sz w:val="24"/>
          <w:szCs w:val="24"/>
        </w:rPr>
      </w:pPr>
      <w:r w:rsidRPr="00C66982">
        <w:rPr>
          <w:rFonts w:ascii="Times New Roman" w:eastAsia="Arial" w:hAnsi="Times New Roman" w:cs="Times New Roman"/>
          <w:sz w:val="24"/>
          <w:szCs w:val="24"/>
        </w:rPr>
        <w:t>Il professionista delegato esaminerà la o le offerte pervenute e delibererà sulla convenienza delle offerte.</w:t>
      </w:r>
    </w:p>
    <w:p w14:paraId="66EA313C" w14:textId="77777777" w:rsidR="00A87BD1" w:rsidRPr="00C66982" w:rsidRDefault="00A87BD1" w:rsidP="00C66982">
      <w:pPr>
        <w:spacing w:line="100" w:lineRule="atLeast"/>
        <w:ind w:left="0"/>
        <w:rPr>
          <w:rFonts w:ascii="Times New Roman" w:eastAsia="Arial" w:hAnsi="Times New Roman" w:cs="Times New Roman"/>
          <w:sz w:val="24"/>
          <w:szCs w:val="24"/>
        </w:rPr>
      </w:pPr>
      <w:r w:rsidRPr="00C66982">
        <w:rPr>
          <w:rFonts w:ascii="Times New Roman" w:eastAsia="Arial" w:hAnsi="Times New Roman" w:cs="Times New Roman"/>
          <w:sz w:val="24"/>
          <w:szCs w:val="24"/>
        </w:rPr>
        <w:t>Ogni creditore nel termine di dieci giorni prima della data fissata per la vendita, può presentare istanza di assegnazione a norma dell’art. 589 c.p.c. per il caso in cui la vendita non abbia luogo. In caso di accoglimento delle domande di assegnazione il Professionista delegato provvederà ai sensi dell’art. 590 c.p.c.</w:t>
      </w:r>
    </w:p>
    <w:p w14:paraId="416FB352" w14:textId="77777777" w:rsidR="00A87BD1" w:rsidRPr="00C66982" w:rsidRDefault="00A87BD1">
      <w:pPr>
        <w:widowControl/>
        <w:spacing w:line="100" w:lineRule="atLeast"/>
        <w:ind w:left="0"/>
        <w:rPr>
          <w:rFonts w:ascii="Times New Roman" w:eastAsia="Arial" w:hAnsi="Times New Roman" w:cs="Times New Roman"/>
          <w:b/>
          <w:bCs/>
          <w:sz w:val="24"/>
          <w:szCs w:val="24"/>
        </w:rPr>
      </w:pPr>
      <w:r w:rsidRPr="00C66982">
        <w:rPr>
          <w:rFonts w:ascii="Times New Roman" w:eastAsia="Arial" w:hAnsi="Times New Roman" w:cs="Times New Roman"/>
          <w:b/>
          <w:bCs/>
          <w:color w:val="000000"/>
          <w:sz w:val="24"/>
          <w:szCs w:val="24"/>
        </w:rPr>
        <w:t>In caso di unica offerta valida</w:t>
      </w:r>
      <w:r w:rsidRPr="00C66982">
        <w:rPr>
          <w:rFonts w:ascii="Times New Roman" w:eastAsia="Arial" w:hAnsi="Times New Roman" w:cs="Times New Roman"/>
          <w:color w:val="000000"/>
          <w:sz w:val="24"/>
          <w:szCs w:val="24"/>
        </w:rPr>
        <w:t xml:space="preserve"> si procederà ai sensi dell’art. 572 commi 2 e 3 </w:t>
      </w:r>
      <w:proofErr w:type="gramStart"/>
      <w:r w:rsidRPr="00C66982">
        <w:rPr>
          <w:rFonts w:ascii="Times New Roman" w:eastAsia="Arial" w:hAnsi="Times New Roman" w:cs="Times New Roman"/>
          <w:color w:val="000000"/>
          <w:sz w:val="24"/>
          <w:szCs w:val="24"/>
        </w:rPr>
        <w:t>c.p.c..</w:t>
      </w:r>
      <w:proofErr w:type="gramEnd"/>
    </w:p>
    <w:p w14:paraId="753F3989" w14:textId="77777777" w:rsidR="00A87BD1" w:rsidRDefault="00A87BD1">
      <w:pPr>
        <w:spacing w:line="100" w:lineRule="atLeast"/>
        <w:ind w:left="0"/>
        <w:rPr>
          <w:rFonts w:ascii="Times New Roman" w:eastAsia="Arial" w:hAnsi="Times New Roman" w:cs="Times New Roman"/>
          <w:sz w:val="24"/>
          <w:szCs w:val="24"/>
        </w:rPr>
      </w:pPr>
      <w:r w:rsidRPr="00C66982">
        <w:rPr>
          <w:rFonts w:ascii="Times New Roman" w:eastAsia="Arial" w:hAnsi="Times New Roman" w:cs="Times New Roman"/>
          <w:b/>
          <w:bCs/>
          <w:sz w:val="24"/>
          <w:szCs w:val="24"/>
        </w:rPr>
        <w:t>In caso di pluralità di offerte valide,</w:t>
      </w:r>
      <w:r w:rsidRPr="00C66982">
        <w:rPr>
          <w:rFonts w:ascii="Times New Roman" w:eastAsia="Arial" w:hAnsi="Times New Roman" w:cs="Times New Roman"/>
          <w:sz w:val="24"/>
          <w:szCs w:val="24"/>
        </w:rPr>
        <w:t xml:space="preserve"> si procederà, ai sensi dell'art. 573 c.p.c., con la gara</w:t>
      </w:r>
      <w:r>
        <w:rPr>
          <w:rFonts w:ascii="Times New Roman" w:eastAsia="Arial" w:hAnsi="Times New Roman" w:cs="Times New Roman"/>
          <w:sz w:val="24"/>
          <w:szCs w:val="24"/>
        </w:rPr>
        <w:t xml:space="preserve"> telematica asincrona tra gli offerenti partendo, come prezzo base di gara, dal valore dell’offerta dichiarata migliore.</w:t>
      </w:r>
    </w:p>
    <w:p w14:paraId="158F3A6D"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sz w:val="24"/>
          <w:szCs w:val="24"/>
        </w:rPr>
        <w:t>Ai fini dell’individuazione della migliore offerta, si terrà conto, in ordine di priorità, dei seguenti elementi:</w:t>
      </w:r>
    </w:p>
    <w:p w14:paraId="32C1329A"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sz w:val="24"/>
          <w:szCs w:val="24"/>
        </w:rPr>
        <w:t>- maggior importo del prezzo offerto;</w:t>
      </w:r>
    </w:p>
    <w:p w14:paraId="38BF10F7"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sz w:val="24"/>
          <w:szCs w:val="24"/>
        </w:rPr>
        <w:t>- a parità di prezzo offerto, maggior importo della cauzione versata;</w:t>
      </w:r>
    </w:p>
    <w:p w14:paraId="14FAB777" w14:textId="77777777" w:rsidR="00A87BD1" w:rsidRDefault="00A87BD1">
      <w:pPr>
        <w:ind w:left="0"/>
        <w:rPr>
          <w:rFonts w:ascii="Times New Roman" w:eastAsia="Arial" w:hAnsi="Times New Roman" w:cs="Times New Roman"/>
          <w:sz w:val="24"/>
          <w:szCs w:val="24"/>
        </w:rPr>
      </w:pPr>
      <w:r>
        <w:rPr>
          <w:rFonts w:ascii="Times New Roman" w:eastAsia="Arial" w:hAnsi="Times New Roman" w:cs="Times New Roman"/>
          <w:sz w:val="24"/>
          <w:szCs w:val="24"/>
        </w:rPr>
        <w:lastRenderedPageBreak/>
        <w:t>- a parità altresì di cauzione prestata, minor termine indicato per il versamento del prezzo;</w:t>
      </w:r>
    </w:p>
    <w:p w14:paraId="715CFAA3"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 a parità altresì di termine per il versamento del prezzo, priorità temporale della presentazione dell’offerta.</w:t>
      </w:r>
    </w:p>
    <w:p w14:paraId="17083814"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Si potrà procedere all'aggiudicazione all'unico offerente, o al migliore offerente per l'ipotesi di mancata adesione alla gara, anche qualora questi non si colleghino al portale nel giorno fissato per la vendita.</w:t>
      </w:r>
    </w:p>
    <w:p w14:paraId="391552F7" w14:textId="77777777" w:rsidR="00FE6F66" w:rsidRPr="00FE6F66" w:rsidRDefault="00FE6F66" w:rsidP="00FE6F66">
      <w:pPr>
        <w:spacing w:line="100" w:lineRule="atLeast"/>
        <w:ind w:left="0"/>
        <w:rPr>
          <w:rFonts w:ascii="Times New Roman" w:eastAsia="Arial" w:hAnsi="Times New Roman" w:cs="Times New Roman"/>
          <w:sz w:val="24"/>
          <w:szCs w:val="24"/>
        </w:rPr>
      </w:pPr>
      <w:r w:rsidRPr="00FE6F66">
        <w:rPr>
          <w:rFonts w:ascii="Times New Roman" w:eastAsia="Arial" w:hAnsi="Times New Roman" w:cs="Times New Roman"/>
          <w:sz w:val="24"/>
          <w:szCs w:val="24"/>
        </w:rPr>
        <w:t>Alla gara potranno partecipare, tramite connessione telematica, tutti gli utenti le cui offerte sono state ritenute valide.</w:t>
      </w:r>
    </w:p>
    <w:p w14:paraId="021CA972" w14:textId="341367DF" w:rsidR="00FE6F66" w:rsidRPr="00FE6F66" w:rsidRDefault="00FE6F66" w:rsidP="00FE6F66">
      <w:pPr>
        <w:spacing w:line="100" w:lineRule="atLeast"/>
        <w:ind w:left="0"/>
        <w:rPr>
          <w:rFonts w:ascii="Times New Roman" w:eastAsia="Arial" w:hAnsi="Times New Roman" w:cs="Times New Roman"/>
          <w:sz w:val="24"/>
          <w:szCs w:val="24"/>
        </w:rPr>
      </w:pPr>
      <w:r w:rsidRPr="00FE6F66">
        <w:rPr>
          <w:rFonts w:ascii="Times New Roman" w:eastAsia="Arial" w:hAnsi="Times New Roman" w:cs="Times New Roman"/>
          <w:sz w:val="24"/>
          <w:szCs w:val="24"/>
        </w:rPr>
        <w:t xml:space="preserve">La gara, che si svolgerà con modalità asincrona, avrà, quindi, </w:t>
      </w:r>
      <w:r w:rsidRPr="00FE6F66">
        <w:rPr>
          <w:rFonts w:ascii="Times New Roman" w:eastAsia="Arial" w:hAnsi="Times New Roman" w:cs="Times New Roman"/>
          <w:b/>
          <w:sz w:val="24"/>
          <w:szCs w:val="24"/>
        </w:rPr>
        <w:t>inizio il giorno …… al termine dell'esame delle offerte telematiche, avrà durata di 6 (sei) giorni e si concluderà il giorno …. alle ore 12</w:t>
      </w:r>
      <w:r w:rsidRPr="00FE6F66">
        <w:rPr>
          <w:rFonts w:ascii="Times New Roman" w:eastAsia="Arial" w:hAnsi="Times New Roman" w:cs="Times New Roman"/>
          <w:sz w:val="24"/>
          <w:szCs w:val="24"/>
        </w:rPr>
        <w:t>; in caso di rilancio presentato nei 15 (quindici) minuti antecedenti la scadenza fissata, la gara si prorogherà automaticamente di 15 (quindici) minuti decorrenti dall’ultima offerta (cosiddetto periodo di auto-estensione) per dare la possibilità a tutti gli offerenti di effettuare ulteriori rilanci.</w:t>
      </w:r>
    </w:p>
    <w:p w14:paraId="209D3A7B" w14:textId="77777777" w:rsidR="00FE6F66" w:rsidRPr="00FE6F66" w:rsidRDefault="00FE6F66" w:rsidP="00FE6F66">
      <w:pPr>
        <w:spacing w:line="100" w:lineRule="atLeast"/>
        <w:ind w:left="0"/>
        <w:rPr>
          <w:rFonts w:ascii="Times New Roman" w:eastAsia="Arial" w:hAnsi="Times New Roman" w:cs="Times New Roman"/>
          <w:sz w:val="24"/>
          <w:szCs w:val="24"/>
        </w:rPr>
      </w:pPr>
      <w:r w:rsidRPr="00FE6F66">
        <w:rPr>
          <w:rFonts w:ascii="Times New Roman" w:eastAsia="Arial" w:hAnsi="Times New Roman" w:cs="Times New Roman"/>
          <w:sz w:val="24"/>
          <w:szCs w:val="24"/>
        </w:rPr>
        <w:t>Ogni rilancio effettuato verrà comunicato dal gestore della vendita telematica ai partecipanti tramite posta elettronica certificata e/o SMS.</w:t>
      </w:r>
    </w:p>
    <w:p w14:paraId="4AD93FC6" w14:textId="77777777" w:rsidR="00FE6F66" w:rsidRPr="00FE6F66" w:rsidRDefault="00FE6F66" w:rsidP="00FE6F66">
      <w:pPr>
        <w:spacing w:line="100" w:lineRule="atLeast"/>
        <w:ind w:left="0"/>
        <w:rPr>
          <w:rFonts w:ascii="Times New Roman" w:eastAsia="Arial" w:hAnsi="Times New Roman" w:cs="Times New Roman"/>
          <w:sz w:val="24"/>
          <w:szCs w:val="24"/>
        </w:rPr>
      </w:pPr>
      <w:r w:rsidRPr="00FE6F66">
        <w:rPr>
          <w:rFonts w:ascii="Times New Roman" w:eastAsia="Arial" w:hAnsi="Times New Roman" w:cs="Times New Roman"/>
          <w:sz w:val="24"/>
          <w:szCs w:val="24"/>
        </w:rPr>
        <w:t>Alla scadenza del termine della gara o dell’eventuale periodo di auto-estensione, l’offerente che avrà effettuato l’offerta più alta sarà dichiarato aggiudicatario provvisorio del bene.</w:t>
      </w:r>
    </w:p>
    <w:p w14:paraId="0033DD78" w14:textId="77777777" w:rsidR="00A87BD1" w:rsidRDefault="00A87BD1">
      <w:pPr>
        <w:spacing w:line="100" w:lineRule="atLeast"/>
        <w:ind w:left="0"/>
        <w:rPr>
          <w:rFonts w:ascii="Times New Roman" w:eastAsia="Arial" w:hAnsi="Times New Roman" w:cs="Times New Roman"/>
          <w:sz w:val="24"/>
          <w:szCs w:val="24"/>
        </w:rPr>
      </w:pPr>
      <w:r>
        <w:rPr>
          <w:rFonts w:ascii="Times New Roman" w:eastAsia="Arial" w:hAnsi="Times New Roman" w:cs="Times New Roman"/>
          <w:sz w:val="24"/>
          <w:szCs w:val="24"/>
        </w:rPr>
        <w:t>L'aggiudicatario ha la facoltà, ma non l'obbligo, di presenziare a tale udienza.</w:t>
      </w:r>
    </w:p>
    <w:p w14:paraId="60C3F3DF" w14:textId="77777777" w:rsidR="00A87BD1" w:rsidRDefault="00A87BD1">
      <w:pPr>
        <w:spacing w:line="100" w:lineRule="atLeast"/>
        <w:ind w:left="0"/>
        <w:rPr>
          <w:rFonts w:ascii="Times New Roman" w:eastAsia="Arial" w:hAnsi="Times New Roman" w:cs="Times New Roman"/>
          <w:b/>
          <w:color w:val="00000A"/>
          <w:sz w:val="24"/>
          <w:szCs w:val="24"/>
        </w:rPr>
      </w:pPr>
      <w:r>
        <w:rPr>
          <w:rFonts w:ascii="Times New Roman" w:eastAsia="Arial" w:hAnsi="Times New Roman" w:cs="Times New Roman"/>
          <w:sz w:val="24"/>
          <w:szCs w:val="24"/>
        </w:rPr>
        <w:t>Tutti i partecipanti riceveranno, dal gestore della vendita telematica, comunicazione della chiusura della gara telematica tramite posta elettronica certificata e/o SMS.</w:t>
      </w:r>
    </w:p>
    <w:p w14:paraId="586FA374" w14:textId="77777777" w:rsidR="00A87BD1" w:rsidRDefault="00A87BD1">
      <w:pPr>
        <w:widowControl/>
        <w:spacing w:line="100" w:lineRule="atLeast"/>
        <w:ind w:left="0"/>
        <w:rPr>
          <w:rFonts w:ascii="Times New Roman" w:eastAsia="Arial" w:hAnsi="Times New Roman" w:cs="Times New Roman"/>
          <w:b/>
          <w:color w:val="00000A"/>
          <w:sz w:val="24"/>
          <w:szCs w:val="24"/>
        </w:rPr>
      </w:pPr>
    </w:p>
    <w:p w14:paraId="4DDE8184" w14:textId="77777777" w:rsidR="00A87BD1" w:rsidRDefault="00A87BD1">
      <w:pPr>
        <w:widowControl/>
        <w:spacing w:line="100" w:lineRule="atLeast"/>
        <w:ind w:left="0"/>
        <w:rPr>
          <w:rFonts w:ascii="Times New Roman" w:eastAsia="Arial" w:hAnsi="Times New Roman" w:cs="Times New Roman"/>
          <w:b/>
          <w:bCs/>
          <w:color w:val="00000A"/>
          <w:sz w:val="24"/>
          <w:szCs w:val="24"/>
        </w:rPr>
      </w:pPr>
      <w:r>
        <w:rPr>
          <w:rFonts w:ascii="Times New Roman" w:eastAsia="Arial" w:hAnsi="Times New Roman" w:cs="Times New Roman"/>
          <w:b/>
          <w:color w:val="00000A"/>
          <w:sz w:val="24"/>
          <w:szCs w:val="24"/>
        </w:rPr>
        <w:t>B.3 – DICHIARAZIONI DELL'OFFERENTE E DELL'AGGIUDICATARIO</w:t>
      </w:r>
    </w:p>
    <w:p w14:paraId="6C1B7FC4" w14:textId="77777777" w:rsidR="00A87BD1" w:rsidRDefault="00A87BD1">
      <w:pPr>
        <w:widowControl/>
        <w:spacing w:line="100" w:lineRule="atLeast"/>
        <w:ind w:left="0"/>
        <w:rPr>
          <w:rFonts w:ascii="Times New Roman" w:eastAsia="Arial" w:hAnsi="Times New Roman" w:cs="Times New Roman"/>
          <w:color w:val="00000A"/>
          <w:sz w:val="24"/>
          <w:szCs w:val="24"/>
        </w:rPr>
      </w:pPr>
      <w:r>
        <w:rPr>
          <w:rFonts w:ascii="Times New Roman" w:eastAsia="Arial" w:hAnsi="Times New Roman" w:cs="Times New Roman"/>
          <w:b/>
          <w:bCs/>
          <w:color w:val="00000A"/>
          <w:sz w:val="24"/>
          <w:szCs w:val="24"/>
        </w:rPr>
        <w:t>L'aggiudicatario, entro il versamento del saldo prezzo, dovrà dichiarare:</w:t>
      </w:r>
    </w:p>
    <w:p w14:paraId="760161BC" w14:textId="77777777" w:rsidR="00A87BD1" w:rsidRDefault="00A87BD1">
      <w:pPr>
        <w:widowControl/>
        <w:spacing w:line="100" w:lineRule="atLeast"/>
        <w:ind w:left="0"/>
        <w:rPr>
          <w:rFonts w:ascii="Times New Roman" w:eastAsia="Arial" w:hAnsi="Times New Roman" w:cs="Times New Roman"/>
          <w:color w:val="00000A"/>
          <w:sz w:val="24"/>
          <w:szCs w:val="24"/>
        </w:rPr>
      </w:pPr>
      <w:r>
        <w:rPr>
          <w:rFonts w:ascii="Times New Roman" w:eastAsia="Arial" w:hAnsi="Times New Roman" w:cs="Times New Roman"/>
          <w:color w:val="00000A"/>
          <w:sz w:val="24"/>
          <w:szCs w:val="24"/>
        </w:rPr>
        <w:t>a) se intenda chiedere agevolazioni fiscali e quali;</w:t>
      </w:r>
    </w:p>
    <w:p w14:paraId="2E0F59EA" w14:textId="77777777" w:rsidR="00A87BD1" w:rsidRDefault="00A87BD1">
      <w:pPr>
        <w:widowControl/>
        <w:spacing w:line="100" w:lineRule="atLeast"/>
        <w:ind w:left="0"/>
        <w:rPr>
          <w:rFonts w:ascii="Times New Roman" w:eastAsia="Arial" w:hAnsi="Times New Roman" w:cs="Times New Roman"/>
          <w:color w:val="00000A"/>
          <w:sz w:val="24"/>
          <w:szCs w:val="24"/>
        </w:rPr>
      </w:pPr>
      <w:r>
        <w:rPr>
          <w:rFonts w:ascii="Times New Roman" w:eastAsia="Arial" w:hAnsi="Times New Roman" w:cs="Times New Roman"/>
          <w:color w:val="00000A"/>
          <w:sz w:val="24"/>
          <w:szCs w:val="24"/>
        </w:rPr>
        <w:t>b) stato civile e/o regime patrimoniale della famiglia (producendo, altresì, certificato di stato civile e/o estratto atto di matrimonio);</w:t>
      </w:r>
    </w:p>
    <w:p w14:paraId="1DF94026" w14:textId="77777777" w:rsidR="00A87BD1" w:rsidRDefault="00A87BD1">
      <w:pPr>
        <w:widowControl/>
        <w:spacing w:line="100" w:lineRule="atLeast"/>
        <w:ind w:left="0"/>
        <w:rPr>
          <w:rFonts w:ascii="Times New Roman" w:eastAsia="Arial" w:hAnsi="Times New Roman" w:cs="Times New Roman"/>
          <w:b/>
          <w:color w:val="00000A"/>
          <w:sz w:val="24"/>
          <w:szCs w:val="24"/>
        </w:rPr>
      </w:pPr>
      <w:r>
        <w:rPr>
          <w:rFonts w:ascii="Times New Roman" w:eastAsia="Arial" w:hAnsi="Times New Roman" w:cs="Times New Roman"/>
          <w:color w:val="00000A"/>
          <w:sz w:val="24"/>
          <w:szCs w:val="24"/>
        </w:rPr>
        <w:t>c) quanto richiesto dalla normativa antiriciclaggio (si veda il punto B.5 per il dettaglio);</w:t>
      </w:r>
    </w:p>
    <w:p w14:paraId="7E1EB8FC" w14:textId="77777777" w:rsidR="00A87BD1" w:rsidRDefault="00A87BD1">
      <w:pPr>
        <w:widowControl/>
        <w:spacing w:line="100" w:lineRule="atLeast"/>
        <w:ind w:left="0"/>
        <w:rPr>
          <w:rFonts w:ascii="Times New Roman" w:eastAsia="Arial" w:hAnsi="Times New Roman" w:cs="Times New Roman"/>
          <w:b/>
          <w:color w:val="00000A"/>
          <w:sz w:val="24"/>
          <w:szCs w:val="24"/>
        </w:rPr>
      </w:pPr>
    </w:p>
    <w:p w14:paraId="7BAB8AD0" w14:textId="77777777" w:rsidR="00A87BD1" w:rsidRDefault="00A87BD1">
      <w:pPr>
        <w:widowControl/>
        <w:spacing w:line="100" w:lineRule="atLeast"/>
        <w:ind w:left="0"/>
        <w:rPr>
          <w:rFonts w:ascii="Times New Roman" w:eastAsia="Arial" w:hAnsi="Times New Roman" w:cs="Times New Roman"/>
          <w:color w:val="00000A"/>
          <w:sz w:val="24"/>
          <w:szCs w:val="24"/>
        </w:rPr>
      </w:pPr>
      <w:r>
        <w:rPr>
          <w:rFonts w:ascii="Times New Roman" w:eastAsia="Arial" w:hAnsi="Times New Roman" w:cs="Times New Roman"/>
          <w:b/>
          <w:color w:val="00000A"/>
          <w:sz w:val="24"/>
          <w:szCs w:val="24"/>
        </w:rPr>
        <w:t>B.4 – VERSAMENTO DEL SALDO PREZZO</w:t>
      </w:r>
    </w:p>
    <w:p w14:paraId="7EF943B9" w14:textId="77777777" w:rsidR="00A87BD1" w:rsidRDefault="00A87BD1">
      <w:pPr>
        <w:widowControl/>
        <w:spacing w:line="100" w:lineRule="atLeast"/>
        <w:ind w:left="0"/>
        <w:rPr>
          <w:rFonts w:ascii="Times New Roman" w:eastAsia="Arial" w:hAnsi="Times New Roman" w:cs="Times New Roman"/>
          <w:color w:val="00000A"/>
          <w:sz w:val="24"/>
          <w:szCs w:val="24"/>
          <w:shd w:val="clear" w:color="auto" w:fill="FFFF00"/>
        </w:rPr>
      </w:pPr>
      <w:r>
        <w:rPr>
          <w:rFonts w:ascii="Times New Roman" w:eastAsia="Arial" w:hAnsi="Times New Roman" w:cs="Times New Roman"/>
          <w:color w:val="00000A"/>
          <w:sz w:val="24"/>
          <w:szCs w:val="24"/>
        </w:rPr>
        <w:t xml:space="preserve">L’aggiudicatario dovrà versare il residuo saldo prezzo </w:t>
      </w:r>
      <w:r>
        <w:rPr>
          <w:rFonts w:ascii="Times New Roman" w:eastAsia="Arial" w:hAnsi="Times New Roman" w:cs="Times New Roman"/>
          <w:b/>
          <w:bCs/>
          <w:color w:val="00000A"/>
          <w:sz w:val="24"/>
          <w:szCs w:val="24"/>
        </w:rPr>
        <w:t>in unica soluzione</w:t>
      </w:r>
      <w:r>
        <w:rPr>
          <w:rFonts w:ascii="Times New Roman" w:eastAsia="Arial" w:hAnsi="Times New Roman" w:cs="Times New Roman"/>
          <w:color w:val="00000A"/>
          <w:sz w:val="24"/>
          <w:szCs w:val="24"/>
        </w:rPr>
        <w:t xml:space="preserve"> entro il termine indicato nell'offerta.</w:t>
      </w:r>
    </w:p>
    <w:p w14:paraId="3BA7FB48" w14:textId="77777777" w:rsidR="00A87BD1" w:rsidRDefault="00A87BD1">
      <w:pPr>
        <w:widowControl/>
        <w:spacing w:line="100" w:lineRule="atLeast"/>
        <w:ind w:left="0"/>
        <w:rPr>
          <w:rFonts w:ascii="Times New Roman" w:eastAsia="Arial" w:hAnsi="Times New Roman" w:cs="Times New Roman"/>
          <w:color w:val="00000A"/>
          <w:sz w:val="24"/>
          <w:szCs w:val="24"/>
          <w:shd w:val="clear" w:color="auto" w:fill="FFFF00"/>
        </w:rPr>
      </w:pPr>
    </w:p>
    <w:p w14:paraId="365FC25D" w14:textId="77777777" w:rsidR="00A87BD1" w:rsidRDefault="00A87BD1">
      <w:pPr>
        <w:ind w:left="0"/>
        <w:rPr>
          <w:rFonts w:ascii="Times New Roman" w:eastAsia="Arial" w:hAnsi="Times New Roman" w:cs="Times New Roman"/>
          <w:color w:val="00000A"/>
          <w:sz w:val="24"/>
          <w:szCs w:val="24"/>
        </w:rPr>
      </w:pPr>
      <w:r>
        <w:rPr>
          <w:rFonts w:ascii="Times New Roman" w:eastAsia="Arial" w:hAnsi="Times New Roman" w:cs="Times New Roman"/>
          <w:color w:val="00000A"/>
          <w:sz w:val="24"/>
          <w:szCs w:val="24"/>
          <w:shd w:val="clear" w:color="auto" w:fill="FFFF00"/>
        </w:rPr>
        <w:t>CON ART. 41 TUB</w:t>
      </w:r>
    </w:p>
    <w:p w14:paraId="12B02F06" w14:textId="77777777" w:rsidR="00A87BD1" w:rsidRDefault="00A87BD1">
      <w:pPr>
        <w:ind w:left="0"/>
        <w:rPr>
          <w:rFonts w:ascii="Times New Roman" w:eastAsia="Arial" w:hAnsi="Times New Roman" w:cs="Times New Roman"/>
          <w:color w:val="00000A"/>
          <w:sz w:val="24"/>
          <w:szCs w:val="24"/>
        </w:rPr>
      </w:pPr>
      <w:r>
        <w:rPr>
          <w:rFonts w:ascii="Times New Roman" w:eastAsia="Arial" w:hAnsi="Times New Roman" w:cs="Times New Roman"/>
          <w:color w:val="00000A"/>
          <w:sz w:val="24"/>
          <w:szCs w:val="24"/>
        </w:rPr>
        <w:t>PER IL CREDITORE FONDIARIO:</w:t>
      </w:r>
    </w:p>
    <w:p w14:paraId="0C08A65D" w14:textId="77777777" w:rsidR="00A87BD1" w:rsidRDefault="00A87BD1">
      <w:pPr>
        <w:ind w:left="0"/>
        <w:rPr>
          <w:rFonts w:ascii="Times New Roman" w:eastAsia="Arial" w:hAnsi="Times New Roman" w:cs="Times New Roman"/>
          <w:color w:val="00000A"/>
          <w:sz w:val="24"/>
          <w:szCs w:val="24"/>
        </w:rPr>
      </w:pPr>
      <w:r>
        <w:rPr>
          <w:rFonts w:ascii="Times New Roman" w:eastAsia="Arial" w:hAnsi="Times New Roman" w:cs="Times New Roman"/>
          <w:color w:val="00000A"/>
          <w:sz w:val="24"/>
          <w:szCs w:val="24"/>
        </w:rPr>
        <w:t>Nei dodici giorni successivi all'aggiudicazione il creditore dovrà depositare presso lo studio del delegato, unitamente al piano di ammortamento del mutuo fondiario, un documento nel quale saranno indicati:</w:t>
      </w:r>
    </w:p>
    <w:p w14:paraId="42E30591" w14:textId="77777777" w:rsidR="00A87BD1" w:rsidRDefault="00A87BD1">
      <w:pPr>
        <w:ind w:left="0"/>
        <w:rPr>
          <w:rFonts w:ascii="Times New Roman" w:eastAsia="Arial" w:hAnsi="Times New Roman" w:cs="Times New Roman"/>
          <w:color w:val="00000A"/>
          <w:sz w:val="24"/>
          <w:szCs w:val="24"/>
        </w:rPr>
      </w:pPr>
      <w:r>
        <w:rPr>
          <w:rFonts w:ascii="Times New Roman" w:eastAsia="Arial" w:hAnsi="Times New Roman" w:cs="Times New Roman"/>
          <w:color w:val="00000A"/>
          <w:sz w:val="24"/>
          <w:szCs w:val="24"/>
        </w:rPr>
        <w:t xml:space="preserve">= sia l'ammontare del suo credito per rate scadute, accessori e spese (per l'ipotesi in cui l'aggiudicatario intenda avvalersi della facoltà di cui all'art. 41 n. 5 del </w:t>
      </w:r>
      <w:proofErr w:type="spellStart"/>
      <w:r>
        <w:rPr>
          <w:rFonts w:ascii="Times New Roman" w:eastAsia="Arial" w:hAnsi="Times New Roman" w:cs="Times New Roman"/>
          <w:color w:val="00000A"/>
          <w:sz w:val="24"/>
          <w:szCs w:val="24"/>
        </w:rPr>
        <w:t>D.Lgs.</w:t>
      </w:r>
      <w:proofErr w:type="spellEnd"/>
      <w:r>
        <w:rPr>
          <w:rFonts w:ascii="Times New Roman" w:eastAsia="Arial" w:hAnsi="Times New Roman" w:cs="Times New Roman"/>
          <w:color w:val="00000A"/>
          <w:sz w:val="24"/>
          <w:szCs w:val="24"/>
        </w:rPr>
        <w:t xml:space="preserve"> 1° settembre 1993, n. 385) nonché indicare a quali condizioni l'aggiudicatario potrà esercitare la facoltà di cui al citato articolo;</w:t>
      </w:r>
    </w:p>
    <w:p w14:paraId="1A5965F8" w14:textId="77777777" w:rsidR="00A87BD1" w:rsidRDefault="00A87BD1">
      <w:pPr>
        <w:ind w:left="0"/>
        <w:rPr>
          <w:rFonts w:ascii="Times New Roman" w:eastAsia="Arial" w:hAnsi="Times New Roman" w:cs="Times New Roman"/>
          <w:color w:val="00000A"/>
          <w:sz w:val="24"/>
          <w:szCs w:val="24"/>
        </w:rPr>
      </w:pPr>
      <w:r>
        <w:rPr>
          <w:rFonts w:ascii="Times New Roman" w:eastAsia="Arial" w:hAnsi="Times New Roman" w:cs="Times New Roman"/>
          <w:color w:val="00000A"/>
          <w:sz w:val="24"/>
          <w:szCs w:val="24"/>
        </w:rPr>
        <w:t>= sia l'ammontare dell'intero suo credito per capitale, accessori e spese (per l’ipotesi in cui l’aggiudicatario decida di non avvalersi di detta facoltà).</w:t>
      </w:r>
    </w:p>
    <w:p w14:paraId="72A989D9" w14:textId="77777777" w:rsidR="00A87BD1" w:rsidRDefault="00A87BD1">
      <w:pPr>
        <w:ind w:left="0"/>
        <w:rPr>
          <w:rFonts w:ascii="Times New Roman" w:eastAsia="Arial" w:hAnsi="Times New Roman" w:cs="Times New Roman"/>
          <w:color w:val="00000A"/>
          <w:sz w:val="24"/>
          <w:szCs w:val="24"/>
        </w:rPr>
      </w:pPr>
      <w:r>
        <w:rPr>
          <w:rFonts w:ascii="Times New Roman" w:eastAsia="Arial" w:hAnsi="Times New Roman" w:cs="Times New Roman"/>
          <w:color w:val="00000A"/>
          <w:sz w:val="24"/>
          <w:szCs w:val="24"/>
        </w:rPr>
        <w:t>SE L'AGGIUDICATARIO SUBENTRA NEL MUTUO:</w:t>
      </w:r>
    </w:p>
    <w:p w14:paraId="6D1A30DB" w14:textId="77777777" w:rsidR="00A87BD1" w:rsidRDefault="00A87BD1">
      <w:pPr>
        <w:ind w:left="0"/>
        <w:rPr>
          <w:rFonts w:ascii="Times New Roman" w:eastAsia="Arial" w:hAnsi="Times New Roman" w:cs="Times New Roman"/>
          <w:color w:val="00000A"/>
          <w:sz w:val="24"/>
          <w:szCs w:val="24"/>
        </w:rPr>
      </w:pPr>
      <w:r>
        <w:rPr>
          <w:rFonts w:ascii="Times New Roman" w:eastAsia="Arial" w:hAnsi="Times New Roman" w:cs="Times New Roman"/>
          <w:color w:val="00000A"/>
          <w:sz w:val="24"/>
          <w:szCs w:val="24"/>
        </w:rPr>
        <w:t xml:space="preserve">L'aggiudicatario che intenda, ai sensi dell'art. 41 n. 5 del </w:t>
      </w:r>
      <w:proofErr w:type="spellStart"/>
      <w:r>
        <w:rPr>
          <w:rFonts w:ascii="Times New Roman" w:eastAsia="Arial" w:hAnsi="Times New Roman" w:cs="Times New Roman"/>
          <w:color w:val="00000A"/>
          <w:sz w:val="24"/>
          <w:szCs w:val="24"/>
        </w:rPr>
        <w:t>D.Lgs.</w:t>
      </w:r>
      <w:proofErr w:type="spellEnd"/>
      <w:r>
        <w:rPr>
          <w:rFonts w:ascii="Times New Roman" w:eastAsia="Arial" w:hAnsi="Times New Roman" w:cs="Times New Roman"/>
          <w:color w:val="00000A"/>
          <w:sz w:val="24"/>
          <w:szCs w:val="24"/>
        </w:rPr>
        <w:t xml:space="preserve"> n. 385/93, profittare del mutuo fondiario dovrà pagare, entro 15 giorni dall'aggiudicazione, all'Istituto mutuante le rate scadute, gli accessori e le spese.</w:t>
      </w:r>
    </w:p>
    <w:p w14:paraId="20D13879" w14:textId="77777777" w:rsidR="00A87BD1" w:rsidRDefault="00A87BD1">
      <w:pPr>
        <w:ind w:left="0"/>
        <w:rPr>
          <w:rFonts w:ascii="Times New Roman" w:eastAsia="Arial" w:hAnsi="Times New Roman" w:cs="Times New Roman"/>
          <w:color w:val="00000A"/>
          <w:sz w:val="24"/>
          <w:szCs w:val="24"/>
        </w:rPr>
      </w:pPr>
      <w:r>
        <w:rPr>
          <w:rFonts w:ascii="Times New Roman" w:eastAsia="Arial" w:hAnsi="Times New Roman" w:cs="Times New Roman"/>
          <w:color w:val="00000A"/>
          <w:sz w:val="24"/>
          <w:szCs w:val="24"/>
        </w:rPr>
        <w:t>SE L'AGGIUDICATARIO NON SUBENTRA NEL MUTUO:</w:t>
      </w:r>
    </w:p>
    <w:p w14:paraId="157037A0" w14:textId="27F2E5FF" w:rsidR="00A87BD1" w:rsidRDefault="00A87BD1">
      <w:pPr>
        <w:ind w:left="0"/>
        <w:rPr>
          <w:rFonts w:ascii="Times New Roman" w:eastAsia="Arial" w:hAnsi="Times New Roman" w:cs="Times New Roman"/>
          <w:color w:val="00000A"/>
          <w:sz w:val="24"/>
          <w:szCs w:val="24"/>
        </w:rPr>
      </w:pPr>
      <w:r>
        <w:rPr>
          <w:rFonts w:ascii="Times New Roman" w:eastAsia="Arial" w:hAnsi="Times New Roman" w:cs="Times New Roman"/>
          <w:color w:val="00000A"/>
          <w:sz w:val="24"/>
          <w:szCs w:val="24"/>
        </w:rPr>
        <w:t xml:space="preserve">L'aggiudicatario che non intenda avvalersi della facoltà di cui al citato art. 41 n. 5 del </w:t>
      </w:r>
      <w:proofErr w:type="spellStart"/>
      <w:r>
        <w:rPr>
          <w:rFonts w:ascii="Times New Roman" w:eastAsia="Arial" w:hAnsi="Times New Roman" w:cs="Times New Roman"/>
          <w:color w:val="00000A"/>
          <w:sz w:val="24"/>
          <w:szCs w:val="24"/>
        </w:rPr>
        <w:t>D.Lgs.</w:t>
      </w:r>
      <w:proofErr w:type="spellEnd"/>
      <w:r>
        <w:rPr>
          <w:rFonts w:ascii="Times New Roman" w:eastAsia="Arial" w:hAnsi="Times New Roman" w:cs="Times New Roman"/>
          <w:color w:val="00000A"/>
          <w:sz w:val="24"/>
          <w:szCs w:val="24"/>
        </w:rPr>
        <w:t xml:space="preserve"> n. 385/93, dovrà versare entro il termine indicato nell'offerta, il saldo del prezzo di acquisto, dedotta la </w:t>
      </w:r>
      <w:r>
        <w:rPr>
          <w:rFonts w:ascii="Times New Roman" w:eastAsia="Arial" w:hAnsi="Times New Roman" w:cs="Times New Roman"/>
          <w:color w:val="00000A"/>
          <w:sz w:val="24"/>
          <w:szCs w:val="24"/>
        </w:rPr>
        <w:lastRenderedPageBreak/>
        <w:t>cauzione, tramite bonifico bancario sul conto intestato alla procedura, utilizzando il medesimo IBAN già utilizzato per il versamento della cauzione.</w:t>
      </w:r>
    </w:p>
    <w:p w14:paraId="6C0A44FA" w14:textId="77777777" w:rsidR="004C0D52" w:rsidRDefault="004C0D52">
      <w:pPr>
        <w:ind w:left="0"/>
        <w:rPr>
          <w:rFonts w:ascii="Times New Roman" w:eastAsia="Arial" w:hAnsi="Times New Roman" w:cs="Times New Roman"/>
          <w:color w:val="00000A"/>
          <w:sz w:val="24"/>
          <w:szCs w:val="24"/>
        </w:rPr>
      </w:pPr>
    </w:p>
    <w:p w14:paraId="0D12BB69" w14:textId="77777777" w:rsidR="00A87BD1" w:rsidRDefault="00A87BD1">
      <w:pPr>
        <w:ind w:left="0"/>
        <w:rPr>
          <w:rFonts w:ascii="Times New Roman" w:eastAsia="Arial" w:hAnsi="Times New Roman" w:cs="Times New Roman"/>
          <w:color w:val="00000A"/>
          <w:sz w:val="24"/>
          <w:szCs w:val="24"/>
        </w:rPr>
      </w:pPr>
      <w:r>
        <w:rPr>
          <w:rFonts w:ascii="Times New Roman" w:eastAsia="Arial" w:hAnsi="Times New Roman" w:cs="Times New Roman"/>
          <w:color w:val="00000A"/>
          <w:sz w:val="24"/>
          <w:szCs w:val="24"/>
        </w:rPr>
        <w:t xml:space="preserve">L’aggiudicatario dovrà, inoltre, nel medesimo termine di cui sopra, versare l’importo presumibile delle spese e dei compensi necessari per il trasferimento dell'immobile aggiudicato, a mezzo di bonifico bancario. Il conteggio e i dati per il relativo bonifico saranno comunicati dal professionista delegato a mezzo </w:t>
      </w:r>
      <w:proofErr w:type="gramStart"/>
      <w:r>
        <w:rPr>
          <w:rFonts w:ascii="Times New Roman" w:eastAsia="Arial" w:hAnsi="Times New Roman" w:cs="Times New Roman"/>
          <w:color w:val="00000A"/>
          <w:sz w:val="24"/>
          <w:szCs w:val="24"/>
        </w:rPr>
        <w:t>email</w:t>
      </w:r>
      <w:proofErr w:type="gramEnd"/>
      <w:r>
        <w:rPr>
          <w:rFonts w:ascii="Times New Roman" w:eastAsia="Arial" w:hAnsi="Times New Roman" w:cs="Times New Roman"/>
          <w:color w:val="00000A"/>
          <w:sz w:val="24"/>
          <w:szCs w:val="24"/>
        </w:rPr>
        <w:t xml:space="preserve"> ovvero ritirati, previo appuntamento telefonico, presso lo studio del professionista delegato.</w:t>
      </w:r>
    </w:p>
    <w:p w14:paraId="22AC6D29" w14:textId="77777777" w:rsidR="00A87BD1" w:rsidRDefault="00A87BD1">
      <w:pPr>
        <w:ind w:left="0"/>
        <w:rPr>
          <w:rFonts w:ascii="Times New Roman" w:eastAsia="Arial" w:hAnsi="Times New Roman" w:cs="Times New Roman"/>
          <w:color w:val="00000A"/>
          <w:sz w:val="24"/>
          <w:szCs w:val="24"/>
        </w:rPr>
      </w:pPr>
      <w:r>
        <w:rPr>
          <w:rFonts w:ascii="Times New Roman" w:eastAsia="Arial" w:hAnsi="Times New Roman" w:cs="Times New Roman"/>
          <w:color w:val="00000A"/>
          <w:sz w:val="24"/>
          <w:szCs w:val="24"/>
        </w:rPr>
        <w:t>Il tutto fatti sempre salvi eventuali conguagli.</w:t>
      </w:r>
    </w:p>
    <w:p w14:paraId="67B9C440" w14:textId="77777777" w:rsidR="001F4013" w:rsidRPr="001F4013" w:rsidRDefault="001F4013" w:rsidP="001F4013">
      <w:pPr>
        <w:ind w:left="0"/>
        <w:rPr>
          <w:rFonts w:ascii="Times New Roman" w:eastAsia="Arial" w:hAnsi="Times New Roman" w:cs="Times New Roman"/>
          <w:color w:val="00000A"/>
          <w:sz w:val="24"/>
          <w:szCs w:val="24"/>
        </w:rPr>
      </w:pPr>
      <w:r w:rsidRPr="001F4013">
        <w:rPr>
          <w:rFonts w:ascii="Times New Roman" w:eastAsia="Arial" w:hAnsi="Times New Roman" w:cs="Times New Roman"/>
          <w:color w:val="00000A"/>
          <w:sz w:val="24"/>
          <w:szCs w:val="24"/>
        </w:rPr>
        <w:t xml:space="preserve">Sono a carico dell’aggiudicatario tutte le spese indicate all’art.2 </w:t>
      </w:r>
      <w:proofErr w:type="spellStart"/>
      <w:r w:rsidRPr="001F4013">
        <w:rPr>
          <w:rFonts w:ascii="Times New Roman" w:eastAsia="Arial" w:hAnsi="Times New Roman" w:cs="Times New Roman"/>
          <w:color w:val="00000A"/>
          <w:sz w:val="24"/>
          <w:szCs w:val="24"/>
        </w:rPr>
        <w:t>c.VII</w:t>
      </w:r>
      <w:proofErr w:type="spellEnd"/>
      <w:r w:rsidRPr="001F4013">
        <w:rPr>
          <w:rFonts w:ascii="Times New Roman" w:eastAsia="Arial" w:hAnsi="Times New Roman" w:cs="Times New Roman"/>
          <w:color w:val="00000A"/>
          <w:sz w:val="24"/>
          <w:szCs w:val="24"/>
        </w:rPr>
        <w:t xml:space="preserve"> del D.M. 227/2015, vale a dire le spese relative alla registrazione e trascrizione del decreto di trasferimento e di voltura catastale, nonché la metà del compenso del professionista delegato relativo alla fase di trasferimento della proprietà, le relative spese generali e le anticipazioni, anche per l’eventuale estrazione della copia autentica del decreto di trasferimento ad uso dell’aggiudicatario.</w:t>
      </w:r>
    </w:p>
    <w:p w14:paraId="16037981" w14:textId="21CA9A64" w:rsidR="00A87BD1" w:rsidRDefault="00A87BD1">
      <w:pPr>
        <w:ind w:left="0"/>
        <w:rPr>
          <w:rFonts w:ascii="Times New Roman" w:eastAsia="Arial" w:hAnsi="Times New Roman" w:cs="Times New Roman"/>
          <w:color w:val="00000A"/>
          <w:sz w:val="24"/>
          <w:szCs w:val="24"/>
        </w:rPr>
      </w:pPr>
      <w:r>
        <w:rPr>
          <w:rFonts w:ascii="Times New Roman" w:eastAsia="Arial" w:hAnsi="Times New Roman" w:cs="Times New Roman"/>
          <w:sz w:val="24"/>
          <w:szCs w:val="24"/>
        </w:rPr>
        <w:t>L'eventuale somma in eccesso verrà restituita all'avente titolo ad avvenuta esecuzione di tutti gli adempimenti del decreto di trasferimento.</w:t>
      </w:r>
    </w:p>
    <w:p w14:paraId="1E59140B" w14:textId="77777777" w:rsidR="00A87BD1" w:rsidRDefault="00A87BD1">
      <w:pPr>
        <w:ind w:left="0"/>
        <w:rPr>
          <w:rFonts w:ascii="Times New Roman" w:eastAsia="Arial" w:hAnsi="Times New Roman" w:cs="Times New Roman"/>
          <w:b/>
          <w:color w:val="00000A"/>
          <w:sz w:val="24"/>
          <w:szCs w:val="24"/>
        </w:rPr>
      </w:pPr>
      <w:r>
        <w:rPr>
          <w:rFonts w:ascii="Times New Roman" w:eastAsia="Arial" w:hAnsi="Times New Roman" w:cs="Times New Roman"/>
          <w:color w:val="00000A"/>
          <w:sz w:val="24"/>
          <w:szCs w:val="24"/>
        </w:rPr>
        <w:t xml:space="preserve">In ogni caso di mancato, insufficiente o tardivo versamento del residuo prezzo, verrà dichiarata la decadenza dall’aggiudicazione e confiscata la cauzione, salvi gli ulteriori provvedimenti di cui all’art. 587 </w:t>
      </w:r>
      <w:proofErr w:type="gramStart"/>
      <w:r>
        <w:rPr>
          <w:rFonts w:ascii="Times New Roman" w:eastAsia="Arial" w:hAnsi="Times New Roman" w:cs="Times New Roman"/>
          <w:color w:val="00000A"/>
          <w:sz w:val="24"/>
          <w:szCs w:val="24"/>
        </w:rPr>
        <w:t>c.p.c..</w:t>
      </w:r>
      <w:proofErr w:type="gramEnd"/>
    </w:p>
    <w:p w14:paraId="5A62BD17" w14:textId="77777777" w:rsidR="00A87BD1" w:rsidRDefault="00A87BD1">
      <w:pPr>
        <w:ind w:left="0"/>
        <w:rPr>
          <w:rFonts w:ascii="Times New Roman" w:eastAsia="Arial" w:hAnsi="Times New Roman" w:cs="Times New Roman"/>
          <w:color w:val="00000A"/>
          <w:sz w:val="24"/>
          <w:szCs w:val="24"/>
          <w:shd w:val="clear" w:color="auto" w:fill="FFFF00"/>
        </w:rPr>
      </w:pPr>
      <w:r>
        <w:rPr>
          <w:rFonts w:ascii="Times New Roman" w:eastAsia="Arial" w:hAnsi="Times New Roman" w:cs="Times New Roman"/>
          <w:b/>
          <w:color w:val="00000A"/>
          <w:sz w:val="24"/>
          <w:szCs w:val="24"/>
        </w:rPr>
        <w:t>L'aggiudicatario è tenuto a comunicare al professionista delegato, a mezzo di posta elettronica certificata, l'avvenuto versamento del saldo prezzo e delle presumibili spese di trasferimento. In assenza di tale comunicazione, il professionista delegato verificherà l'effettuazione di tali versamenti solo allo scadere del termine indicato nell'offerta</w:t>
      </w:r>
      <w:r>
        <w:rPr>
          <w:rFonts w:ascii="Times New Roman" w:eastAsia="Arial" w:hAnsi="Times New Roman" w:cs="Times New Roman"/>
          <w:color w:val="00000A"/>
          <w:sz w:val="24"/>
          <w:szCs w:val="24"/>
        </w:rPr>
        <w:t>.</w:t>
      </w:r>
    </w:p>
    <w:p w14:paraId="18FD060E" w14:textId="77777777" w:rsidR="00A87BD1" w:rsidRDefault="00A87BD1">
      <w:pPr>
        <w:ind w:left="0"/>
        <w:rPr>
          <w:rFonts w:ascii="Times New Roman" w:eastAsia="Arial" w:hAnsi="Times New Roman" w:cs="Times New Roman"/>
          <w:color w:val="00000A"/>
          <w:sz w:val="24"/>
          <w:szCs w:val="24"/>
          <w:shd w:val="clear" w:color="auto" w:fill="FFFF00"/>
        </w:rPr>
      </w:pPr>
    </w:p>
    <w:p w14:paraId="3DDE13BD" w14:textId="77777777" w:rsidR="00A87BD1" w:rsidRDefault="00A87BD1">
      <w:pPr>
        <w:ind w:left="0"/>
        <w:rPr>
          <w:rFonts w:ascii="Times New Roman" w:eastAsia="Arial" w:hAnsi="Times New Roman" w:cs="Times New Roman"/>
          <w:color w:val="00000A"/>
          <w:sz w:val="24"/>
          <w:szCs w:val="24"/>
        </w:rPr>
      </w:pPr>
      <w:r>
        <w:rPr>
          <w:rFonts w:ascii="Times New Roman" w:eastAsia="Arial" w:hAnsi="Times New Roman" w:cs="Times New Roman"/>
          <w:color w:val="00000A"/>
          <w:sz w:val="24"/>
          <w:szCs w:val="24"/>
          <w:shd w:val="clear" w:color="auto" w:fill="FFFF00"/>
        </w:rPr>
        <w:t>SENZA ART.  41 TUB</w:t>
      </w:r>
    </w:p>
    <w:p w14:paraId="0BA80C89" w14:textId="77777777" w:rsidR="00A87BD1" w:rsidRDefault="00A87BD1">
      <w:pPr>
        <w:ind w:left="0"/>
        <w:rPr>
          <w:rFonts w:ascii="Times New Roman" w:eastAsia="Arial" w:hAnsi="Times New Roman" w:cs="Times New Roman"/>
          <w:color w:val="00000A"/>
          <w:sz w:val="24"/>
          <w:szCs w:val="24"/>
        </w:rPr>
      </w:pPr>
      <w:r>
        <w:rPr>
          <w:rFonts w:ascii="Times New Roman" w:eastAsia="Arial" w:hAnsi="Times New Roman" w:cs="Times New Roman"/>
          <w:color w:val="00000A"/>
          <w:sz w:val="24"/>
          <w:szCs w:val="24"/>
        </w:rPr>
        <w:t>L'aggiudicatario dovrà versare nel termine indicato nell'offerta, il saldo del prezzo di acquisto, dedotta la cauzione, tramite bonifico bancario sul conto intestato alla procedura, utilizzando il medesimo IBAN già utilizzato per il versamento della cauzione.</w:t>
      </w:r>
    </w:p>
    <w:p w14:paraId="48F59333" w14:textId="77777777" w:rsidR="00A87BD1" w:rsidRDefault="00A87BD1">
      <w:pPr>
        <w:ind w:left="0"/>
        <w:rPr>
          <w:rFonts w:ascii="Times New Roman" w:eastAsia="Arial" w:hAnsi="Times New Roman" w:cs="Times New Roman"/>
          <w:color w:val="00000A"/>
          <w:sz w:val="24"/>
          <w:szCs w:val="24"/>
        </w:rPr>
      </w:pPr>
      <w:r>
        <w:rPr>
          <w:rFonts w:ascii="Times New Roman" w:eastAsia="Arial" w:hAnsi="Times New Roman" w:cs="Times New Roman"/>
          <w:color w:val="00000A"/>
          <w:sz w:val="24"/>
          <w:szCs w:val="24"/>
        </w:rPr>
        <w:t xml:space="preserve">L’aggiudicatario dovrà, inoltre, nel medesimo termine di cui sopra, versare l’importo presumibile delle spese e dei compensi necessari per il trasferimento dell'immobile aggiudicato, a mezzo di bonifico bancario. Il conteggio e i dati per il relativo bonifico saranno comunicati dal sottoscritto professionista delegato a mezzo </w:t>
      </w:r>
      <w:proofErr w:type="gramStart"/>
      <w:r>
        <w:rPr>
          <w:rFonts w:ascii="Times New Roman" w:eastAsia="Arial" w:hAnsi="Times New Roman" w:cs="Times New Roman"/>
          <w:color w:val="00000A"/>
          <w:sz w:val="24"/>
          <w:szCs w:val="24"/>
        </w:rPr>
        <w:t>email</w:t>
      </w:r>
      <w:proofErr w:type="gramEnd"/>
      <w:r>
        <w:rPr>
          <w:rFonts w:ascii="Times New Roman" w:eastAsia="Arial" w:hAnsi="Times New Roman" w:cs="Times New Roman"/>
          <w:color w:val="00000A"/>
          <w:sz w:val="24"/>
          <w:szCs w:val="24"/>
        </w:rPr>
        <w:t xml:space="preserve"> ovvero ritirati, previo appuntamento telefonico, presso lo studio del professionista delegato.</w:t>
      </w:r>
    </w:p>
    <w:p w14:paraId="101CE48C" w14:textId="77777777" w:rsidR="00A87BD1" w:rsidRDefault="00A87BD1">
      <w:pPr>
        <w:ind w:left="0"/>
        <w:rPr>
          <w:rFonts w:ascii="Times New Roman" w:eastAsia="Arial" w:hAnsi="Times New Roman" w:cs="Times New Roman"/>
          <w:color w:val="00000A"/>
          <w:sz w:val="24"/>
          <w:szCs w:val="24"/>
        </w:rPr>
      </w:pPr>
      <w:r>
        <w:rPr>
          <w:rFonts w:ascii="Times New Roman" w:eastAsia="Arial" w:hAnsi="Times New Roman" w:cs="Times New Roman"/>
          <w:color w:val="00000A"/>
          <w:sz w:val="24"/>
          <w:szCs w:val="24"/>
        </w:rPr>
        <w:t>Il tutto fatti sempre salvi eventuali conguagli.</w:t>
      </w:r>
    </w:p>
    <w:p w14:paraId="3F787A3E" w14:textId="77777777" w:rsidR="00A87BD1" w:rsidRDefault="00A87BD1">
      <w:pPr>
        <w:ind w:left="0"/>
        <w:rPr>
          <w:rFonts w:ascii="Times New Roman" w:eastAsia="Arial" w:hAnsi="Times New Roman" w:cs="Times New Roman"/>
          <w:color w:val="00000A"/>
          <w:sz w:val="24"/>
          <w:szCs w:val="24"/>
        </w:rPr>
      </w:pPr>
      <w:r>
        <w:rPr>
          <w:rFonts w:ascii="Times New Roman" w:eastAsia="Arial" w:hAnsi="Times New Roman" w:cs="Times New Roman"/>
          <w:color w:val="00000A"/>
          <w:sz w:val="24"/>
          <w:szCs w:val="24"/>
        </w:rPr>
        <w:t>Sono a carico dell’aggiudicatario il compenso e il rimborso delle spese dovuti per il trasferimento dell’immobile e per tutti gli adempimenti inerenti detto trasferimento, compresa l'esecuzione delle formalità di cancellazione delle iscrizioni e trascrizioni pregiudizievoli, i cui oneri sono definitivamente a carico dell'aggiudicatario, adempimenti che saranno obbligatoriamente svolti dal sottoscritto professionista delegato.</w:t>
      </w:r>
    </w:p>
    <w:p w14:paraId="0BF67CE2" w14:textId="77777777" w:rsidR="00A87BD1" w:rsidRDefault="00A87BD1">
      <w:pPr>
        <w:ind w:left="0"/>
        <w:rPr>
          <w:rFonts w:ascii="Times New Roman" w:eastAsia="Arial" w:hAnsi="Times New Roman" w:cs="Times New Roman"/>
          <w:color w:val="00000A"/>
          <w:sz w:val="24"/>
          <w:szCs w:val="24"/>
        </w:rPr>
      </w:pPr>
      <w:r>
        <w:rPr>
          <w:rFonts w:ascii="Times New Roman" w:eastAsia="Arial" w:hAnsi="Times New Roman" w:cs="Times New Roman"/>
          <w:color w:val="00000A"/>
          <w:sz w:val="24"/>
          <w:szCs w:val="24"/>
        </w:rPr>
        <w:t>L'eventuale somma in eccesso verrà restituita all'avente titolo ad avvenuta esecuzione di tutti gli adempimenti del decreto di trasferimento.</w:t>
      </w:r>
    </w:p>
    <w:p w14:paraId="0A21B436" w14:textId="77777777" w:rsidR="00A87BD1" w:rsidRDefault="00A87BD1">
      <w:pPr>
        <w:ind w:left="0"/>
        <w:rPr>
          <w:rFonts w:ascii="Times New Roman" w:eastAsia="Arial" w:hAnsi="Times New Roman" w:cs="Times New Roman"/>
          <w:b/>
          <w:color w:val="00000A"/>
          <w:sz w:val="24"/>
          <w:szCs w:val="24"/>
        </w:rPr>
      </w:pPr>
      <w:r>
        <w:rPr>
          <w:rFonts w:ascii="Times New Roman" w:eastAsia="Arial" w:hAnsi="Times New Roman" w:cs="Times New Roman"/>
          <w:color w:val="00000A"/>
          <w:sz w:val="24"/>
          <w:szCs w:val="24"/>
        </w:rPr>
        <w:t xml:space="preserve">In ogni caso di mancato, insufficiente o tardivo versamento del residuo prezzo, verrà dichiarata la decadenza dall’aggiudicazione e confiscata la cauzione, salvi gli ulteriori provvedimenti di cui all’art. 587 </w:t>
      </w:r>
      <w:proofErr w:type="gramStart"/>
      <w:r>
        <w:rPr>
          <w:rFonts w:ascii="Times New Roman" w:eastAsia="Arial" w:hAnsi="Times New Roman" w:cs="Times New Roman"/>
          <w:color w:val="00000A"/>
          <w:sz w:val="24"/>
          <w:szCs w:val="24"/>
        </w:rPr>
        <w:t>c.p.c..</w:t>
      </w:r>
      <w:proofErr w:type="gramEnd"/>
    </w:p>
    <w:p w14:paraId="4A0B2161" w14:textId="77777777" w:rsidR="00A87BD1" w:rsidRDefault="00A87BD1">
      <w:pPr>
        <w:ind w:left="0"/>
        <w:rPr>
          <w:rFonts w:ascii="Times New Roman" w:eastAsia="Arial" w:hAnsi="Times New Roman" w:cs="Times New Roman"/>
          <w:b/>
          <w:color w:val="00000A"/>
          <w:sz w:val="24"/>
          <w:szCs w:val="24"/>
        </w:rPr>
      </w:pPr>
      <w:r>
        <w:rPr>
          <w:rFonts w:ascii="Times New Roman" w:eastAsia="Arial" w:hAnsi="Times New Roman" w:cs="Times New Roman"/>
          <w:b/>
          <w:color w:val="00000A"/>
          <w:sz w:val="24"/>
          <w:szCs w:val="24"/>
        </w:rPr>
        <w:t>L'aggiudicatario è tenuto a comunicare al sottoscritto professionista delegato, a mezzo di posta elettronica certificata, l'avvenuto versamento del saldo prezzo e delle presumibili spese di trasferimento. In assenza di tale comunicazione, il professionista delegato verificherà l'effettuazione di tali versamenti solo allo scadere del termine indicato nell'offerta.</w:t>
      </w:r>
    </w:p>
    <w:p w14:paraId="280C750F" w14:textId="77777777" w:rsidR="00A87BD1" w:rsidRDefault="00A87BD1">
      <w:pPr>
        <w:widowControl/>
        <w:spacing w:line="100" w:lineRule="atLeast"/>
        <w:ind w:left="0"/>
        <w:rPr>
          <w:rFonts w:ascii="Times New Roman" w:eastAsia="Arial" w:hAnsi="Times New Roman" w:cs="Times New Roman"/>
          <w:b/>
          <w:color w:val="00000A"/>
          <w:sz w:val="24"/>
          <w:szCs w:val="24"/>
        </w:rPr>
      </w:pPr>
    </w:p>
    <w:p w14:paraId="00F38CBB" w14:textId="77777777" w:rsidR="00A87BD1" w:rsidRDefault="00A87BD1">
      <w:pPr>
        <w:widowControl/>
        <w:spacing w:line="100" w:lineRule="atLeast"/>
        <w:ind w:left="0"/>
        <w:rPr>
          <w:rFonts w:ascii="Times New Roman" w:eastAsia="Arial" w:hAnsi="Times New Roman" w:cs="Times New Roman"/>
          <w:bCs/>
          <w:color w:val="00000A"/>
          <w:sz w:val="24"/>
          <w:szCs w:val="24"/>
        </w:rPr>
      </w:pPr>
      <w:r>
        <w:rPr>
          <w:rFonts w:ascii="Times New Roman" w:eastAsia="Arial" w:hAnsi="Times New Roman" w:cs="Times New Roman"/>
          <w:b/>
          <w:color w:val="00000A"/>
          <w:sz w:val="24"/>
          <w:szCs w:val="24"/>
        </w:rPr>
        <w:t>B.5 – DICHIARAZIONE AI SENSI DELL'ART. 585 C.P.C. (ANTIRICICLAGGIO)</w:t>
      </w:r>
    </w:p>
    <w:p w14:paraId="1A6A91F7" w14:textId="5D655361" w:rsidR="002C2C46" w:rsidRDefault="00DE5C54" w:rsidP="002C2C46">
      <w:pPr>
        <w:widowControl/>
        <w:spacing w:line="100" w:lineRule="atLeast"/>
        <w:ind w:left="0"/>
        <w:rPr>
          <w:rFonts w:ascii="Times New Roman" w:eastAsia="Arial" w:hAnsi="Times New Roman" w:cs="Times New Roman"/>
          <w:bCs/>
          <w:color w:val="00000A"/>
          <w:sz w:val="24"/>
          <w:szCs w:val="24"/>
        </w:rPr>
      </w:pPr>
      <w:r>
        <w:rPr>
          <w:rFonts w:ascii="Times New Roman" w:eastAsia="Arial" w:hAnsi="Times New Roman" w:cs="Times New Roman"/>
          <w:bCs/>
          <w:color w:val="00000A"/>
          <w:sz w:val="24"/>
          <w:szCs w:val="24"/>
        </w:rPr>
        <w:lastRenderedPageBreak/>
        <w:t xml:space="preserve">Per le procedure esecutive </w:t>
      </w:r>
      <w:r w:rsidR="00F47721">
        <w:rPr>
          <w:rFonts w:ascii="Times New Roman" w:eastAsia="Arial" w:hAnsi="Times New Roman" w:cs="Times New Roman"/>
          <w:bCs/>
          <w:color w:val="00000A"/>
          <w:sz w:val="24"/>
          <w:szCs w:val="24"/>
        </w:rPr>
        <w:t>con pignorament</w:t>
      </w:r>
      <w:r w:rsidR="009F4635">
        <w:rPr>
          <w:rFonts w:ascii="Times New Roman" w:eastAsia="Arial" w:hAnsi="Times New Roman" w:cs="Times New Roman"/>
          <w:bCs/>
          <w:color w:val="00000A"/>
          <w:sz w:val="24"/>
          <w:szCs w:val="24"/>
        </w:rPr>
        <w:t>o</w:t>
      </w:r>
      <w:r w:rsidR="00F47721">
        <w:rPr>
          <w:rFonts w:ascii="Times New Roman" w:eastAsia="Arial" w:hAnsi="Times New Roman" w:cs="Times New Roman"/>
          <w:bCs/>
          <w:color w:val="00000A"/>
          <w:sz w:val="24"/>
          <w:szCs w:val="24"/>
        </w:rPr>
        <w:t xml:space="preserve"> notificato successivamente al 28 febbraio </w:t>
      </w:r>
      <w:r w:rsidR="009F4635">
        <w:rPr>
          <w:rFonts w:ascii="Times New Roman" w:eastAsia="Arial" w:hAnsi="Times New Roman" w:cs="Times New Roman"/>
          <w:bCs/>
          <w:color w:val="00000A"/>
          <w:sz w:val="24"/>
          <w:szCs w:val="24"/>
        </w:rPr>
        <w:t>2023, a</w:t>
      </w:r>
      <w:r w:rsidR="00A87BD1" w:rsidRPr="00BE36C9">
        <w:rPr>
          <w:rFonts w:ascii="Times New Roman" w:eastAsia="Arial" w:hAnsi="Times New Roman" w:cs="Times New Roman"/>
          <w:bCs/>
          <w:color w:val="00000A"/>
          <w:sz w:val="24"/>
          <w:szCs w:val="24"/>
        </w:rPr>
        <w:t>i sensi de</w:t>
      </w:r>
      <w:r w:rsidR="00EE3389" w:rsidRPr="00BE36C9">
        <w:rPr>
          <w:rFonts w:ascii="Times New Roman" w:eastAsia="Arial" w:hAnsi="Times New Roman" w:cs="Times New Roman"/>
          <w:bCs/>
          <w:color w:val="00000A"/>
          <w:sz w:val="24"/>
          <w:szCs w:val="24"/>
        </w:rPr>
        <w:t xml:space="preserve">gli artt. 585-587 </w:t>
      </w:r>
      <w:r w:rsidR="00A87BD1" w:rsidRPr="00BE36C9">
        <w:rPr>
          <w:rFonts w:ascii="Times New Roman" w:eastAsia="Arial" w:hAnsi="Times New Roman" w:cs="Times New Roman"/>
          <w:bCs/>
          <w:color w:val="00000A"/>
          <w:sz w:val="24"/>
          <w:szCs w:val="24"/>
        </w:rPr>
        <w:t xml:space="preserve">c.p.c., </w:t>
      </w:r>
      <w:r w:rsidR="00A87BD1" w:rsidRPr="00BE36C9">
        <w:rPr>
          <w:rFonts w:ascii="Times New Roman" w:eastAsia="Arial" w:hAnsi="Times New Roman" w:cs="Times New Roman"/>
          <w:b/>
          <w:color w:val="00000A"/>
          <w:sz w:val="24"/>
          <w:szCs w:val="24"/>
        </w:rPr>
        <w:t>nel termine fissato per il versamento del prezzo</w:t>
      </w:r>
      <w:r w:rsidR="00EE3389" w:rsidRPr="00BE36C9">
        <w:rPr>
          <w:rFonts w:ascii="Times New Roman" w:eastAsia="Arial" w:hAnsi="Times New Roman" w:cs="Times New Roman"/>
          <w:b/>
          <w:color w:val="00000A"/>
          <w:sz w:val="24"/>
          <w:szCs w:val="24"/>
        </w:rPr>
        <w:t xml:space="preserve"> a pena di decadenza</w:t>
      </w:r>
      <w:r w:rsidR="00A87BD1" w:rsidRPr="00BE36C9">
        <w:rPr>
          <w:rFonts w:ascii="Times New Roman" w:eastAsia="Arial" w:hAnsi="Times New Roman" w:cs="Times New Roman"/>
          <w:bCs/>
          <w:color w:val="00000A"/>
          <w:sz w:val="24"/>
          <w:szCs w:val="24"/>
        </w:rPr>
        <w:t>, l’aggiudicatario, con dichiarazione scritta, in bollo, resa nella consapevolezza della</w:t>
      </w:r>
      <w:r w:rsidR="00A87BD1">
        <w:rPr>
          <w:rFonts w:ascii="Times New Roman" w:eastAsia="Arial" w:hAnsi="Times New Roman" w:cs="Times New Roman"/>
          <w:bCs/>
          <w:color w:val="00000A"/>
          <w:sz w:val="24"/>
          <w:szCs w:val="24"/>
        </w:rPr>
        <w:t xml:space="preserve"> responsabilità civile e penale prevista per le dichiarazioni false o mendaci, deve far pervenire presso lo studio del sottoscritto professionista delegato le informazioni prescritte dall’art. 22 del decreto legislativo 21 novembre 2007 n. 231 (antiriciclaggio).</w:t>
      </w:r>
    </w:p>
    <w:p w14:paraId="056E74C5" w14:textId="77777777" w:rsidR="002C2C46" w:rsidRDefault="002C2C46" w:rsidP="002C2C46">
      <w:pPr>
        <w:widowControl/>
        <w:spacing w:line="100" w:lineRule="atLeast"/>
        <w:ind w:left="0"/>
        <w:rPr>
          <w:rFonts w:ascii="Times New Roman" w:eastAsia="Arial" w:hAnsi="Times New Roman" w:cs="Times New Roman"/>
          <w:bCs/>
          <w:color w:val="00000A"/>
          <w:sz w:val="24"/>
          <w:szCs w:val="24"/>
        </w:rPr>
      </w:pPr>
    </w:p>
    <w:p w14:paraId="798265D8" w14:textId="77777777" w:rsidR="00A87BD1" w:rsidRDefault="00A87BD1" w:rsidP="002C2C46">
      <w:pPr>
        <w:widowControl/>
        <w:spacing w:line="100" w:lineRule="atLeast"/>
        <w:ind w:left="0"/>
        <w:rPr>
          <w:rFonts w:ascii="Times New Roman" w:hAnsi="Times New Roman" w:cs="Times New Roman"/>
          <w:b/>
          <w:bCs/>
          <w:sz w:val="24"/>
          <w:szCs w:val="24"/>
        </w:rPr>
      </w:pPr>
    </w:p>
    <w:p w14:paraId="1A8A017A" w14:textId="77777777" w:rsidR="00A87BD1" w:rsidRDefault="00A87BD1">
      <w:pPr>
        <w:widowControl/>
        <w:spacing w:line="100" w:lineRule="atLeast"/>
        <w:ind w:left="0"/>
        <w:rPr>
          <w:rFonts w:ascii="Times New Roman" w:hAnsi="Times New Roman" w:cs="Times New Roman"/>
          <w:bCs/>
          <w:sz w:val="24"/>
          <w:szCs w:val="24"/>
        </w:rPr>
      </w:pPr>
      <w:r>
        <w:rPr>
          <w:rFonts w:ascii="Times New Roman" w:hAnsi="Times New Roman" w:cs="Times New Roman"/>
          <w:b/>
          <w:bCs/>
          <w:sz w:val="24"/>
          <w:szCs w:val="24"/>
        </w:rPr>
        <w:t>B.6 – CONSENSO AL TRATTAMENTO DEI DATI PERSONALI</w:t>
      </w:r>
    </w:p>
    <w:p w14:paraId="3B6753B4" w14:textId="77777777" w:rsidR="00A87BD1" w:rsidRDefault="00A87BD1">
      <w:pPr>
        <w:widowControl/>
        <w:spacing w:line="100" w:lineRule="atLeast"/>
        <w:ind w:left="0"/>
        <w:rPr>
          <w:rFonts w:ascii="Times New Roman" w:eastAsia="Arial" w:hAnsi="Times New Roman" w:cs="Times New Roman"/>
          <w:b/>
          <w:color w:val="00000A"/>
          <w:sz w:val="24"/>
          <w:szCs w:val="24"/>
        </w:rPr>
      </w:pPr>
      <w:r>
        <w:rPr>
          <w:rFonts w:ascii="Times New Roman" w:hAnsi="Times New Roman" w:cs="Times New Roman"/>
          <w:bCs/>
          <w:sz w:val="24"/>
          <w:szCs w:val="24"/>
        </w:rPr>
        <w:t>Unitamente alla dichiarazione di cui sopra, il professionista delegato fornirà all’aggiudicatario l’informativa per il trattamento dei dati personali e l’aggiudicatario dovrà far pervenire il proprio consenso, che sarà espresso in calce alla medesima modulistica cd. antiriciclaggio di cui sopra.</w:t>
      </w:r>
    </w:p>
    <w:p w14:paraId="0602E494" w14:textId="77777777" w:rsidR="00A87BD1" w:rsidRDefault="00A87BD1">
      <w:pPr>
        <w:widowControl/>
        <w:spacing w:line="100" w:lineRule="atLeast"/>
        <w:ind w:left="0"/>
        <w:rPr>
          <w:rFonts w:ascii="Times New Roman" w:eastAsia="Arial" w:hAnsi="Times New Roman" w:cs="Times New Roman"/>
          <w:b/>
          <w:color w:val="00000A"/>
          <w:sz w:val="24"/>
          <w:szCs w:val="24"/>
        </w:rPr>
      </w:pPr>
    </w:p>
    <w:p w14:paraId="3807C07B" w14:textId="77777777" w:rsidR="00A87BD1" w:rsidRDefault="00A87BD1">
      <w:pPr>
        <w:widowControl/>
        <w:spacing w:line="100" w:lineRule="atLeast"/>
        <w:ind w:left="0"/>
        <w:rPr>
          <w:rFonts w:ascii="Times New Roman" w:eastAsia="Arial" w:hAnsi="Times New Roman" w:cs="Times New Roman"/>
          <w:color w:val="00000A"/>
          <w:sz w:val="24"/>
          <w:szCs w:val="24"/>
        </w:rPr>
      </w:pPr>
      <w:r>
        <w:rPr>
          <w:rFonts w:ascii="Times New Roman" w:eastAsia="Arial" w:hAnsi="Times New Roman" w:cs="Times New Roman"/>
          <w:b/>
          <w:color w:val="00000A"/>
          <w:sz w:val="24"/>
          <w:szCs w:val="24"/>
        </w:rPr>
        <w:t>B.7 – VERSAMENTO DEL SALDO PREZZO TRAMITE FINANZIAMENTO IPOTECARIO DELL’ACQUISTO</w:t>
      </w:r>
    </w:p>
    <w:p w14:paraId="1C7009CD" w14:textId="77777777" w:rsidR="00A87BD1" w:rsidRDefault="00A87BD1">
      <w:pPr>
        <w:widowControl/>
        <w:spacing w:line="100" w:lineRule="atLeast"/>
        <w:ind w:left="0"/>
        <w:rPr>
          <w:rFonts w:ascii="Times New Roman" w:eastAsia="Arial" w:hAnsi="Times New Roman" w:cs="Times New Roman"/>
          <w:b/>
          <w:sz w:val="24"/>
          <w:szCs w:val="24"/>
        </w:rPr>
      </w:pPr>
      <w:r>
        <w:rPr>
          <w:rFonts w:ascii="Times New Roman" w:eastAsia="Arial" w:hAnsi="Times New Roman" w:cs="Times New Roman"/>
          <w:color w:val="00000A"/>
          <w:sz w:val="24"/>
          <w:szCs w:val="24"/>
        </w:rPr>
        <w:t>Chi partecipa all’asta, può ottenere un mutuo garantito da ipoteca sull’immobile per pagare il prezzo di aggiudicazione, ai tassi e condizioni prestabiliti dalle singole banche. L’elenco delle banche che aderiscono all’iniziativa, con indirizzi e numeri telefonici si trova sul sito www.abi.it (</w:t>
      </w:r>
      <w:r>
        <w:rPr>
          <w:rFonts w:ascii="Times New Roman" w:hAnsi="Times New Roman" w:cs="Times New Roman"/>
          <w:sz w:val="24"/>
          <w:szCs w:val="24"/>
        </w:rPr>
        <w:t>https://www.abi.it/normativa/affari-legali/procedure-esecutive-aste-immobiliari/</w:t>
      </w:r>
      <w:r>
        <w:rPr>
          <w:rFonts w:ascii="Times New Roman" w:eastAsia="Arial" w:hAnsi="Times New Roman" w:cs="Times New Roman"/>
          <w:color w:val="00000A"/>
          <w:sz w:val="24"/>
          <w:szCs w:val="24"/>
        </w:rPr>
        <w:t>) o essere richiesto al custode.</w:t>
      </w:r>
    </w:p>
    <w:p w14:paraId="1134AC28" w14:textId="77777777" w:rsidR="00A87BD1" w:rsidRDefault="00A87BD1">
      <w:pPr>
        <w:spacing w:before="34" w:line="100" w:lineRule="atLeast"/>
        <w:ind w:left="0"/>
        <w:jc w:val="center"/>
        <w:rPr>
          <w:rFonts w:ascii="Times New Roman" w:eastAsia="Arial" w:hAnsi="Times New Roman" w:cs="Times New Roman"/>
          <w:sz w:val="24"/>
          <w:szCs w:val="24"/>
        </w:rPr>
      </w:pPr>
      <w:r>
        <w:rPr>
          <w:rFonts w:ascii="Times New Roman" w:eastAsia="Arial" w:hAnsi="Times New Roman" w:cs="Times New Roman"/>
          <w:b/>
          <w:sz w:val="24"/>
          <w:szCs w:val="24"/>
        </w:rPr>
        <w:t>* * * *</w:t>
      </w:r>
    </w:p>
    <w:p w14:paraId="2CBD343A" w14:textId="77777777" w:rsidR="00A87BD1" w:rsidRDefault="00A87BD1">
      <w:pPr>
        <w:spacing w:before="40" w:line="252" w:lineRule="auto"/>
        <w:ind w:left="0"/>
        <w:rPr>
          <w:rFonts w:ascii="Times New Roman" w:eastAsia="Arial" w:hAnsi="Times New Roman" w:cs="Times New Roman"/>
          <w:sz w:val="24"/>
          <w:szCs w:val="24"/>
          <w:shd w:val="clear" w:color="auto" w:fill="FFFF00"/>
        </w:rPr>
      </w:pPr>
      <w:r>
        <w:rPr>
          <w:rFonts w:ascii="Times New Roman" w:eastAsia="Arial" w:hAnsi="Times New Roman" w:cs="Times New Roman"/>
          <w:sz w:val="24"/>
          <w:szCs w:val="24"/>
        </w:rPr>
        <w:t>La pubblicità del presente avviso dovrà essere effettuata, oltre che sul Portale delle Vendite Pubbliche, come per legge:</w:t>
      </w:r>
    </w:p>
    <w:p w14:paraId="718969A9" w14:textId="73527A54" w:rsidR="00A87BD1" w:rsidRDefault="00A87BD1">
      <w:pPr>
        <w:spacing w:before="40" w:line="252" w:lineRule="auto"/>
        <w:ind w:left="0"/>
        <w:rPr>
          <w:rFonts w:ascii="Times New Roman" w:eastAsia="Arial" w:hAnsi="Times New Roman" w:cs="Times New Roman"/>
          <w:color w:val="000000"/>
          <w:sz w:val="24"/>
          <w:szCs w:val="24"/>
        </w:rPr>
      </w:pPr>
      <w:r>
        <w:rPr>
          <w:rFonts w:ascii="Times New Roman" w:eastAsia="Arial" w:hAnsi="Times New Roman" w:cs="Times New Roman"/>
          <w:sz w:val="24"/>
          <w:szCs w:val="24"/>
          <w:shd w:val="clear" w:color="auto" w:fill="FFFF00"/>
        </w:rPr>
        <w:t xml:space="preserve">= almeno 45 giorni prima della scadenza del termine per la presentazione delle offerte mediante pubblicazione dell'avviso di vendita integrale, del suo estratto e della relazione peritale, sui siti internet </w:t>
      </w:r>
      <w:hyperlink r:id="rId9" w:history="1">
        <w:r>
          <w:rPr>
            <w:rStyle w:val="ListLabel4"/>
            <w:rFonts w:ascii="Times New Roman" w:hAnsi="Times New Roman" w:cs="Times New Roman"/>
          </w:rPr>
          <w:t>www.astalegale.net</w:t>
        </w:r>
      </w:hyperlink>
      <w:r>
        <w:rPr>
          <w:rFonts w:ascii="Times New Roman" w:eastAsia="Arial" w:hAnsi="Times New Roman" w:cs="Times New Roman"/>
          <w:sz w:val="24"/>
          <w:szCs w:val="24"/>
          <w:shd w:val="clear" w:color="auto" w:fill="FFFF00"/>
        </w:rPr>
        <w:t xml:space="preserve">, </w:t>
      </w:r>
      <w:hyperlink r:id="rId10" w:history="1">
        <w:r>
          <w:rPr>
            <w:rStyle w:val="ListLabel5"/>
            <w:rFonts w:ascii="Times New Roman" w:hAnsi="Times New Roman" w:cs="Times New Roman"/>
          </w:rPr>
          <w:t>www.astegiudiziarie.it</w:t>
        </w:r>
      </w:hyperlink>
    </w:p>
    <w:p w14:paraId="3FA77B5F" w14:textId="2E7F330E" w:rsidR="00A87BD1" w:rsidRDefault="00315681">
      <w:pPr>
        <w:tabs>
          <w:tab w:val="left" w:pos="851"/>
        </w:tabs>
        <w:spacing w:line="100" w:lineRule="atLeast"/>
        <w:ind w:left="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ASTI</w:t>
      </w:r>
      <w:r w:rsidR="00A87BD1">
        <w:rPr>
          <w:rFonts w:ascii="Times New Roman" w:eastAsia="Arial" w:hAnsi="Times New Roman" w:cs="Times New Roman"/>
          <w:color w:val="000000"/>
          <w:sz w:val="24"/>
          <w:szCs w:val="24"/>
        </w:rPr>
        <w:t xml:space="preserve">, </w:t>
      </w:r>
      <w:r w:rsidR="001713A6">
        <w:rPr>
          <w:rFonts w:ascii="Times New Roman" w:eastAsia="Arial" w:hAnsi="Times New Roman" w:cs="Times New Roman"/>
          <w:color w:val="000000"/>
          <w:sz w:val="24"/>
          <w:szCs w:val="24"/>
        </w:rPr>
        <w:t>lì</w:t>
      </w:r>
    </w:p>
    <w:p w14:paraId="1734B279" w14:textId="77777777" w:rsidR="00A87BD1" w:rsidRDefault="00A87BD1">
      <w:pPr>
        <w:tabs>
          <w:tab w:val="left" w:pos="851"/>
        </w:tabs>
        <w:spacing w:line="100" w:lineRule="atLeast"/>
        <w:ind w:left="0"/>
        <w:jc w:val="center"/>
        <w:rPr>
          <w:rFonts w:ascii="Times New Roman" w:eastAsia="Arial" w:hAnsi="Times New Roman" w:cs="Times New Roman"/>
          <w:sz w:val="24"/>
          <w:szCs w:val="24"/>
        </w:rPr>
      </w:pPr>
      <w:r>
        <w:rPr>
          <w:rFonts w:ascii="Times New Roman" w:eastAsia="Arial" w:hAnsi="Times New Roman" w:cs="Times New Roman"/>
          <w:color w:val="000000"/>
          <w:sz w:val="24"/>
          <w:szCs w:val="24"/>
        </w:rPr>
        <w:t>Il professionista delegato</w:t>
      </w:r>
    </w:p>
    <w:p w14:paraId="5BAF7FF5" w14:textId="77777777" w:rsidR="00A87BD1" w:rsidRDefault="00A87BD1">
      <w:pPr>
        <w:tabs>
          <w:tab w:val="left" w:pos="851"/>
        </w:tabs>
        <w:spacing w:before="34" w:line="100" w:lineRule="atLeast"/>
        <w:ind w:left="0"/>
        <w:jc w:val="center"/>
        <w:rPr>
          <w:rFonts w:ascii="Times New Roman" w:eastAsia="Arial" w:hAnsi="Times New Roman" w:cs="Times New Roman"/>
          <w:sz w:val="24"/>
          <w:szCs w:val="24"/>
        </w:rPr>
      </w:pPr>
    </w:p>
    <w:sectPr w:rsidR="00A87BD1">
      <w:pgSz w:w="11906" w:h="16838"/>
      <w:pgMar w:top="1418" w:right="1134" w:bottom="1134" w:left="1134" w:header="720" w:footer="720" w:gutter="0"/>
      <w:pgNumType w:start="1"/>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eastAsia="Arial" w:hAnsi="Symbol" w:cs="Arial" w:hint="default"/>
      </w:rPr>
    </w:lvl>
    <w:lvl w:ilvl="1">
      <w:start w:val="1"/>
      <w:numFmt w:val="none"/>
      <w:pStyle w:val="Titolo2"/>
      <w:suff w:val="nothing"/>
      <w:lvlText w:val=""/>
      <w:lvlJc w:val="left"/>
      <w:pPr>
        <w:tabs>
          <w:tab w:val="num" w:pos="0"/>
        </w:tabs>
        <w:ind w:left="576" w:hanging="576"/>
      </w:pPr>
      <w:rPr>
        <w:rFonts w:ascii="Courier New" w:hAnsi="Courier New" w:cs="Courier New" w:hint="default"/>
      </w:rPr>
    </w:lvl>
    <w:lvl w:ilvl="2">
      <w:start w:val="1"/>
      <w:numFmt w:val="none"/>
      <w:pStyle w:val="Titolo3"/>
      <w:suff w:val="nothing"/>
      <w:lvlText w:val=""/>
      <w:lvlJc w:val="left"/>
      <w:pPr>
        <w:tabs>
          <w:tab w:val="num" w:pos="0"/>
        </w:tabs>
        <w:ind w:left="720" w:hanging="720"/>
      </w:pPr>
      <w:rPr>
        <w:rFonts w:ascii="Wingdings" w:hAnsi="Wingdings" w:cs="Wingdings" w:hint="default"/>
      </w:rPr>
    </w:lvl>
    <w:lvl w:ilvl="3">
      <w:start w:val="1"/>
      <w:numFmt w:val="none"/>
      <w:pStyle w:val="Titolo4"/>
      <w:suff w:val="nothing"/>
      <w:lvlText w:val=""/>
      <w:lvlJc w:val="left"/>
      <w:pPr>
        <w:tabs>
          <w:tab w:val="num" w:pos="0"/>
        </w:tabs>
        <w:ind w:left="864" w:hanging="864"/>
      </w:pPr>
      <w:rPr>
        <w:rFonts w:ascii="Symbol" w:hAnsi="Symbol" w:cs="Symbol" w:hint="default"/>
      </w:r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44889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239"/>
    <w:rsid w:val="00007239"/>
    <w:rsid w:val="00016C06"/>
    <w:rsid w:val="00030385"/>
    <w:rsid w:val="00087E78"/>
    <w:rsid w:val="000D7E9C"/>
    <w:rsid w:val="00156861"/>
    <w:rsid w:val="001713A6"/>
    <w:rsid w:val="001A061D"/>
    <w:rsid w:val="001B2F27"/>
    <w:rsid w:val="001C5091"/>
    <w:rsid w:val="001F4013"/>
    <w:rsid w:val="00255164"/>
    <w:rsid w:val="002C2C46"/>
    <w:rsid w:val="00311509"/>
    <w:rsid w:val="00315681"/>
    <w:rsid w:val="00321998"/>
    <w:rsid w:val="003A2C5A"/>
    <w:rsid w:val="003F54BF"/>
    <w:rsid w:val="004926B6"/>
    <w:rsid w:val="004C0D52"/>
    <w:rsid w:val="004E34E5"/>
    <w:rsid w:val="00521015"/>
    <w:rsid w:val="00586F76"/>
    <w:rsid w:val="005B17B7"/>
    <w:rsid w:val="005F320A"/>
    <w:rsid w:val="005F6B2C"/>
    <w:rsid w:val="00624D5A"/>
    <w:rsid w:val="006336B0"/>
    <w:rsid w:val="00647F0D"/>
    <w:rsid w:val="00702120"/>
    <w:rsid w:val="007D4D6B"/>
    <w:rsid w:val="007E3ACA"/>
    <w:rsid w:val="007F40ED"/>
    <w:rsid w:val="00820BC0"/>
    <w:rsid w:val="00835ABD"/>
    <w:rsid w:val="009F084D"/>
    <w:rsid w:val="009F4635"/>
    <w:rsid w:val="00A26282"/>
    <w:rsid w:val="00A265BB"/>
    <w:rsid w:val="00A87BD1"/>
    <w:rsid w:val="00AB0F02"/>
    <w:rsid w:val="00AE14B2"/>
    <w:rsid w:val="00B25A82"/>
    <w:rsid w:val="00BB4733"/>
    <w:rsid w:val="00BE36C9"/>
    <w:rsid w:val="00C334FD"/>
    <w:rsid w:val="00C66982"/>
    <w:rsid w:val="00CB2FB3"/>
    <w:rsid w:val="00CD2988"/>
    <w:rsid w:val="00DA6612"/>
    <w:rsid w:val="00DE1C96"/>
    <w:rsid w:val="00DE5C54"/>
    <w:rsid w:val="00DE7F72"/>
    <w:rsid w:val="00DF26A7"/>
    <w:rsid w:val="00EE0CCC"/>
    <w:rsid w:val="00EE3389"/>
    <w:rsid w:val="00F106C2"/>
    <w:rsid w:val="00F11024"/>
    <w:rsid w:val="00F364AF"/>
    <w:rsid w:val="00F40E4E"/>
    <w:rsid w:val="00F44094"/>
    <w:rsid w:val="00F47721"/>
    <w:rsid w:val="00F508C8"/>
    <w:rsid w:val="00F875C3"/>
    <w:rsid w:val="00FE6F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A6E4E7"/>
  <w15:chartTrackingRefBased/>
  <w15:docId w15:val="{1B8008CF-70D8-4825-9FE2-223731EE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ind w:left="357"/>
      <w:jc w:val="both"/>
    </w:pPr>
    <w:rPr>
      <w:rFonts w:ascii="Calibri" w:eastAsia="Calibri" w:hAnsi="Calibri" w:cs="Calibri"/>
      <w:sz w:val="22"/>
      <w:szCs w:val="22"/>
      <w:lang w:eastAsia="hi-IN" w:bidi="hi-IN"/>
    </w:rPr>
  </w:style>
  <w:style w:type="paragraph" w:styleId="Titolo1">
    <w:name w:val="heading 1"/>
    <w:basedOn w:val="Normale1"/>
    <w:next w:val="Normale"/>
    <w:qFormat/>
    <w:pPr>
      <w:keepNext/>
      <w:keepLines/>
      <w:numPr>
        <w:numId w:val="1"/>
      </w:numPr>
      <w:spacing w:before="480" w:after="120" w:line="100" w:lineRule="atLeast"/>
      <w:outlineLvl w:val="0"/>
    </w:pPr>
    <w:rPr>
      <w:b/>
      <w:sz w:val="48"/>
      <w:szCs w:val="48"/>
    </w:rPr>
  </w:style>
  <w:style w:type="paragraph" w:styleId="Titolo2">
    <w:name w:val="heading 2"/>
    <w:basedOn w:val="Normale1"/>
    <w:next w:val="Normale"/>
    <w:qFormat/>
    <w:pPr>
      <w:keepNext/>
      <w:keepLines/>
      <w:numPr>
        <w:ilvl w:val="1"/>
        <w:numId w:val="1"/>
      </w:numPr>
      <w:spacing w:before="360" w:after="80" w:line="100" w:lineRule="atLeast"/>
      <w:outlineLvl w:val="1"/>
    </w:pPr>
    <w:rPr>
      <w:b/>
      <w:sz w:val="36"/>
      <w:szCs w:val="36"/>
    </w:rPr>
  </w:style>
  <w:style w:type="paragraph" w:styleId="Titolo3">
    <w:name w:val="heading 3"/>
    <w:basedOn w:val="Normale1"/>
    <w:next w:val="Normale"/>
    <w:qFormat/>
    <w:pPr>
      <w:keepNext/>
      <w:keepLines/>
      <w:numPr>
        <w:ilvl w:val="2"/>
        <w:numId w:val="1"/>
      </w:numPr>
      <w:spacing w:before="280" w:after="80" w:line="100" w:lineRule="atLeast"/>
      <w:outlineLvl w:val="2"/>
    </w:pPr>
    <w:rPr>
      <w:b/>
      <w:sz w:val="28"/>
      <w:szCs w:val="28"/>
    </w:rPr>
  </w:style>
  <w:style w:type="paragraph" w:styleId="Titolo4">
    <w:name w:val="heading 4"/>
    <w:basedOn w:val="Normale1"/>
    <w:next w:val="Normale"/>
    <w:qFormat/>
    <w:pPr>
      <w:keepNext/>
      <w:keepLines/>
      <w:numPr>
        <w:ilvl w:val="3"/>
        <w:numId w:val="1"/>
      </w:numPr>
      <w:spacing w:before="240" w:after="40" w:line="100" w:lineRule="atLeast"/>
      <w:outlineLvl w:val="3"/>
    </w:pPr>
    <w:rPr>
      <w:b/>
      <w:sz w:val="24"/>
      <w:szCs w:val="24"/>
    </w:rPr>
  </w:style>
  <w:style w:type="paragraph" w:styleId="Titolo5">
    <w:name w:val="heading 5"/>
    <w:basedOn w:val="Normale1"/>
    <w:next w:val="Normale"/>
    <w:qFormat/>
    <w:pPr>
      <w:keepNext/>
      <w:keepLines/>
      <w:numPr>
        <w:ilvl w:val="4"/>
        <w:numId w:val="1"/>
      </w:numPr>
      <w:spacing w:before="220" w:after="40" w:line="100" w:lineRule="atLeast"/>
      <w:outlineLvl w:val="4"/>
    </w:pPr>
    <w:rPr>
      <w:b/>
    </w:rPr>
  </w:style>
  <w:style w:type="paragraph" w:styleId="Titolo6">
    <w:name w:val="heading 6"/>
    <w:basedOn w:val="Normale1"/>
    <w:next w:val="Normale"/>
    <w:qFormat/>
    <w:pPr>
      <w:keepNext/>
      <w:keepLines/>
      <w:numPr>
        <w:ilvl w:val="5"/>
        <w:numId w:val="1"/>
      </w:numPr>
      <w:spacing w:before="200" w:after="40" w:line="100" w:lineRule="atLeast"/>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eastAsia="Arial" w:hAnsi="Symbol" w:cs="Aria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2">
    <w:name w:val="Car. predefinito paragrafo2"/>
  </w:style>
  <w:style w:type="character" w:customStyle="1" w:styleId="Carpredefinitoparagrafo1">
    <w:name w:val="Car. predefinito paragrafo1"/>
  </w:style>
  <w:style w:type="character" w:customStyle="1" w:styleId="ListLabel1">
    <w:name w:val="ListLabel 1"/>
    <w:rPr>
      <w:rFonts w:ascii="Arial" w:eastAsia="Arial" w:hAnsi="Arial" w:cs="Arial"/>
      <w:b/>
      <w:sz w:val="24"/>
      <w:szCs w:val="24"/>
      <w:shd w:val="clear" w:color="auto" w:fill="FFFF00"/>
    </w:rPr>
  </w:style>
  <w:style w:type="character" w:styleId="Collegamentoipertestuale">
    <w:name w:val="Hyperlink"/>
    <w:rPr>
      <w:color w:val="000080"/>
      <w:u w:val="single"/>
    </w:rPr>
  </w:style>
  <w:style w:type="character" w:customStyle="1" w:styleId="ListLabel2">
    <w:name w:val="ListLabel 2"/>
    <w:rPr>
      <w:rFonts w:ascii="Arial" w:eastAsia="Arial" w:hAnsi="Arial" w:cs="Arial"/>
      <w:b/>
      <w:color w:val="0000FF"/>
      <w:sz w:val="24"/>
      <w:szCs w:val="24"/>
      <w:u w:val="single"/>
    </w:rPr>
  </w:style>
  <w:style w:type="character" w:customStyle="1" w:styleId="ListLabel3">
    <w:name w:val="ListLabel 3"/>
    <w:rPr>
      <w:rFonts w:ascii="Arial" w:eastAsia="Arial" w:hAnsi="Arial" w:cs="Arial"/>
      <w:color w:val="1155CC"/>
      <w:sz w:val="24"/>
      <w:szCs w:val="24"/>
    </w:rPr>
  </w:style>
  <w:style w:type="character" w:customStyle="1" w:styleId="ListLabel4">
    <w:name w:val="ListLabel 4"/>
    <w:rPr>
      <w:rFonts w:ascii="Arial" w:eastAsia="Arial" w:hAnsi="Arial" w:cs="Arial"/>
      <w:color w:val="1155CC"/>
      <w:sz w:val="24"/>
      <w:szCs w:val="24"/>
      <w:u w:val="single"/>
    </w:rPr>
  </w:style>
  <w:style w:type="character" w:customStyle="1" w:styleId="ListLabel5">
    <w:name w:val="ListLabel 5"/>
    <w:rPr>
      <w:rFonts w:ascii="Arial" w:eastAsia="Arial" w:hAnsi="Arial" w:cs="Arial"/>
      <w:color w:val="1155CC"/>
      <w:sz w:val="24"/>
      <w:szCs w:val="24"/>
      <w:u w:val="single"/>
      <w:shd w:val="clear" w:color="auto" w:fill="FFFF00"/>
    </w:rPr>
  </w:style>
  <w:style w:type="character" w:customStyle="1" w:styleId="Punti">
    <w:name w:val="Punti"/>
    <w:rPr>
      <w:rFonts w:ascii="OpenSymbol" w:eastAsia="OpenSymbol" w:hAnsi="OpenSymbol" w:cs="OpenSymbol"/>
    </w:rPr>
  </w:style>
  <w:style w:type="character" w:customStyle="1" w:styleId="Caratteredinumerazione">
    <w:name w:val="Carattere di numerazione"/>
  </w:style>
  <w:style w:type="paragraph" w:customStyle="1" w:styleId="Intestazione3">
    <w:name w:val="Intestazione3"/>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customStyle="1" w:styleId="Didascalia3">
    <w:name w:val="Didascalia3"/>
    <w:basedOn w:val="Normale"/>
    <w:pPr>
      <w:suppressLineNumbers/>
      <w:spacing w:before="120" w:after="120"/>
    </w:pPr>
    <w:rPr>
      <w:rFonts w:cs="Lucida Sans"/>
      <w:i/>
      <w:iCs/>
      <w:sz w:val="24"/>
      <w:szCs w:val="24"/>
    </w:rPr>
  </w:style>
  <w:style w:type="paragraph" w:customStyle="1" w:styleId="Indice">
    <w:name w:val="Indice"/>
    <w:basedOn w:val="Normale"/>
    <w:pPr>
      <w:suppressLineNumbers/>
    </w:pPr>
  </w:style>
  <w:style w:type="paragraph" w:customStyle="1" w:styleId="Normale1">
    <w:name w:val="Normale1"/>
    <w:pPr>
      <w:suppressAutoHyphens/>
      <w:jc w:val="both"/>
    </w:pPr>
    <w:rPr>
      <w:rFonts w:ascii="Calibri" w:eastAsia="Calibri" w:hAnsi="Calibri" w:cs="Calibri"/>
      <w:sz w:val="22"/>
      <w:szCs w:val="22"/>
      <w:lang w:eastAsia="hi-IN" w:bidi="hi-IN"/>
    </w:rPr>
  </w:style>
  <w:style w:type="paragraph" w:customStyle="1" w:styleId="Intestazione2">
    <w:name w:val="Intestazione2"/>
    <w:basedOn w:val="Normale"/>
    <w:next w:val="Corpotesto"/>
    <w:pPr>
      <w:keepNext/>
      <w:spacing w:before="240" w:after="120"/>
    </w:pPr>
    <w:rPr>
      <w:rFonts w:ascii="Arial" w:eastAsia="Microsoft YaHei" w:hAnsi="Arial" w:cs="Lucida Sans"/>
      <w:sz w:val="28"/>
      <w:szCs w:val="28"/>
    </w:rPr>
  </w:style>
  <w:style w:type="paragraph" w:customStyle="1" w:styleId="Didascalia2">
    <w:name w:val="Didascalia2"/>
    <w:basedOn w:val="Normale"/>
    <w:pPr>
      <w:suppressLineNumbers/>
      <w:spacing w:before="120" w:after="120"/>
    </w:pPr>
    <w:rPr>
      <w:rFonts w:cs="Lucida Sans"/>
      <w:i/>
      <w:iCs/>
      <w:sz w:val="24"/>
      <w:szCs w:val="24"/>
    </w:rPr>
  </w:style>
  <w:style w:type="paragraph" w:customStyle="1" w:styleId="Intestazione1">
    <w:name w:val="Intestazione1"/>
    <w:basedOn w:val="Normale"/>
    <w:next w:val="Corpotesto"/>
    <w:pPr>
      <w:keepNext/>
      <w:spacing w:before="240" w:after="120"/>
    </w:pPr>
    <w:rPr>
      <w:rFonts w:ascii="Liberation Sans" w:eastAsia="Linux Libertine G" w:hAnsi="Liberation Sans" w:cs="Linux Libertine G"/>
      <w:sz w:val="28"/>
      <w:szCs w:val="28"/>
    </w:rPr>
  </w:style>
  <w:style w:type="paragraph" w:customStyle="1" w:styleId="Didascalia1">
    <w:name w:val="Didascalia1"/>
    <w:basedOn w:val="Normale"/>
    <w:pPr>
      <w:suppressLineNumbers/>
      <w:spacing w:before="120" w:after="120"/>
    </w:pPr>
    <w:rPr>
      <w:i/>
      <w:iCs/>
      <w:sz w:val="24"/>
      <w:szCs w:val="24"/>
    </w:rPr>
  </w:style>
  <w:style w:type="paragraph" w:styleId="Titolo">
    <w:name w:val="Title"/>
    <w:basedOn w:val="Normale1"/>
    <w:next w:val="Normale"/>
    <w:qFormat/>
    <w:pPr>
      <w:keepNext/>
      <w:keepLines/>
      <w:spacing w:before="480" w:after="120" w:line="100" w:lineRule="atLeast"/>
    </w:pPr>
    <w:rPr>
      <w:b/>
      <w:sz w:val="72"/>
      <w:szCs w:val="72"/>
    </w:rPr>
  </w:style>
  <w:style w:type="paragraph" w:styleId="Sottotitolo">
    <w:name w:val="Subtitle"/>
    <w:basedOn w:val="Normale1"/>
    <w:next w:val="Normale"/>
    <w:qFormat/>
    <w:pPr>
      <w:keepNext/>
      <w:keepLines/>
      <w:spacing w:before="360" w:after="80" w:line="100" w:lineRule="atLeast"/>
    </w:pPr>
    <w:rPr>
      <w:rFonts w:ascii="Georgia" w:eastAsia="Georgia" w:hAnsi="Georgia" w:cs="Georgia"/>
      <w:i/>
      <w:color w:val="666666"/>
      <w:sz w:val="48"/>
      <w:szCs w:val="48"/>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styleId="Menzionenonrisolta">
    <w:name w:val="Unresolved Mention"/>
    <w:uiPriority w:val="99"/>
    <w:semiHidden/>
    <w:unhideWhenUsed/>
    <w:rsid w:val="00087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fir560@pec.ifir.it" TargetMode="External"/><Relationship Id="rId3" Type="http://schemas.openxmlformats.org/officeDocument/2006/relationships/settings" Target="settings.xml"/><Relationship Id="rId7" Type="http://schemas.openxmlformats.org/officeDocument/2006/relationships/hyperlink" Target="mailto:ivgasti@ivgpiemont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ertapvp.dgsia@giustiziacert.it" TargetMode="External"/><Relationship Id="rId11" Type="http://schemas.openxmlformats.org/officeDocument/2006/relationships/fontTable" Target="fontTable.xml"/><Relationship Id="rId5" Type="http://schemas.openxmlformats.org/officeDocument/2006/relationships/hyperlink" Target="http://www.astetelematiche.it" TargetMode="External"/><Relationship Id="rId10" Type="http://schemas.openxmlformats.org/officeDocument/2006/relationships/hyperlink" Target="http://www.asteimmobili.it/" TargetMode="External"/><Relationship Id="rId4" Type="http://schemas.openxmlformats.org/officeDocument/2006/relationships/webSettings" Target="webSettings.xml"/><Relationship Id="rId9" Type="http://schemas.openxmlformats.org/officeDocument/2006/relationships/hyperlink" Target="http://www.astalegale.ne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4439</Words>
  <Characters>26591</Characters>
  <Application>Microsoft Office Word</Application>
  <DocSecurity>0</DocSecurity>
  <Lines>501</Lines>
  <Paragraphs>258</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30772</CharactersWithSpaces>
  <SharedDoc>false</SharedDoc>
  <HLinks>
    <vt:vector size="30" baseType="variant">
      <vt:variant>
        <vt:i4>7667820</vt:i4>
      </vt:variant>
      <vt:variant>
        <vt:i4>12</vt:i4>
      </vt:variant>
      <vt:variant>
        <vt:i4>0</vt:i4>
      </vt:variant>
      <vt:variant>
        <vt:i4>5</vt:i4>
      </vt:variant>
      <vt:variant>
        <vt:lpwstr>http://www.tribunale.torino.it/</vt:lpwstr>
      </vt:variant>
      <vt:variant>
        <vt:lpwstr/>
      </vt:variant>
      <vt:variant>
        <vt:i4>7209005</vt:i4>
      </vt:variant>
      <vt:variant>
        <vt:i4>9</vt:i4>
      </vt:variant>
      <vt:variant>
        <vt:i4>0</vt:i4>
      </vt:variant>
      <vt:variant>
        <vt:i4>5</vt:i4>
      </vt:variant>
      <vt:variant>
        <vt:lpwstr>http://www.asteimmobili.it/</vt:lpwstr>
      </vt:variant>
      <vt:variant>
        <vt:lpwstr/>
      </vt:variant>
      <vt:variant>
        <vt:i4>3997753</vt:i4>
      </vt:variant>
      <vt:variant>
        <vt:i4>6</vt:i4>
      </vt:variant>
      <vt:variant>
        <vt:i4>0</vt:i4>
      </vt:variant>
      <vt:variant>
        <vt:i4>5</vt:i4>
      </vt:variant>
      <vt:variant>
        <vt:lpwstr>http://www.astalegale.net/</vt:lpwstr>
      </vt:variant>
      <vt:variant>
        <vt:lpwstr/>
      </vt:variant>
      <vt:variant>
        <vt:i4>3211388</vt:i4>
      </vt:variant>
      <vt:variant>
        <vt:i4>3</vt:i4>
      </vt:variant>
      <vt:variant>
        <vt:i4>0</vt:i4>
      </vt:variant>
      <vt:variant>
        <vt:i4>5</vt:i4>
      </vt:variant>
      <vt:variant>
        <vt:lpwstr>http://www.astagiudiziaria.com/</vt:lpwstr>
      </vt:variant>
      <vt:variant>
        <vt:lpwstr/>
      </vt:variant>
      <vt:variant>
        <vt:i4>4128846</vt:i4>
      </vt:variant>
      <vt:variant>
        <vt:i4>0</vt:i4>
      </vt:variant>
      <vt:variant>
        <vt:i4>0</vt:i4>
      </vt:variant>
      <vt:variant>
        <vt:i4>5</vt:i4>
      </vt:variant>
      <vt:variant>
        <vt:lpwstr>mailto:offertapvp.dgsia@giustiziacert.it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Frascà</dc:creator>
  <cp:keywords/>
  <cp:lastModifiedBy>Gian Andrea Morbelli</cp:lastModifiedBy>
  <cp:revision>39</cp:revision>
  <cp:lastPrinted>1899-12-31T23:00:00Z</cp:lastPrinted>
  <dcterms:created xsi:type="dcterms:W3CDTF">2026-02-20T15:08:00Z</dcterms:created>
  <dcterms:modified xsi:type="dcterms:W3CDTF">2026-04-02T07:01:00Z</dcterms:modified>
</cp:coreProperties>
</file>